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FEB2" w14:textId="77777777" w:rsidR="00D2548C" w:rsidRDefault="00A00DE9">
      <w:pPr>
        <w:pStyle w:val="Heading1"/>
        <w:spacing w:before="0"/>
        <w:jc w:val="center"/>
        <w:rPr>
          <w:rFonts w:ascii="Calibri" w:eastAsia="Calibri" w:hAnsi="Calibri" w:cs="Calibri"/>
          <w:b/>
          <w:color w:val="000000"/>
          <w:sz w:val="22"/>
          <w:szCs w:val="22"/>
          <w:u w:val="single"/>
        </w:rPr>
      </w:pPr>
      <w:r>
        <w:rPr>
          <w:b/>
          <w:i/>
          <w:color w:val="000000"/>
          <w:sz w:val="22"/>
          <w:szCs w:val="22"/>
          <w:u w:val="single"/>
        </w:rPr>
        <w:t>CCOM 2313: Business &amp; Professional Communication</w:t>
      </w:r>
      <w:r>
        <w:rPr>
          <w:b/>
          <w:color w:val="000000"/>
          <w:sz w:val="22"/>
          <w:szCs w:val="22"/>
          <w:u w:val="single"/>
        </w:rPr>
        <w:t xml:space="preserve"> </w:t>
      </w:r>
      <w:r>
        <w:rPr>
          <w:rFonts w:ascii="Calibri" w:eastAsia="Calibri" w:hAnsi="Calibri" w:cs="Calibri"/>
          <w:b/>
          <w:color w:val="000000"/>
          <w:sz w:val="22"/>
          <w:szCs w:val="22"/>
          <w:u w:val="single"/>
        </w:rPr>
        <w:t>Syllabus</w:t>
      </w:r>
    </w:p>
    <w:p w14:paraId="7138C8FB" w14:textId="77777777" w:rsidR="00D2548C" w:rsidRDefault="00D2548C">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2A83289D" w14:textId="77777777" w:rsidR="00D2548C" w:rsidRDefault="00A00DE9">
      <w:pPr>
        <w:spacing w:before="0"/>
      </w:pPr>
      <w:r>
        <w:rPr>
          <w:noProof/>
        </w:rPr>
        <w:drawing>
          <wp:inline distT="0" distB="0" distL="0" distR="0" wp14:anchorId="0217EC44" wp14:editId="6ACF9AEE">
            <wp:extent cx="600075" cy="209550"/>
            <wp:effectExtent l="0" t="0" r="0" b="0"/>
            <wp:docPr id="2"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8"/>
                    <a:srcRect/>
                    <a:stretch>
                      <a:fillRect/>
                    </a:stretch>
                  </pic:blipFill>
                  <pic:spPr>
                    <a:xfrm>
                      <a:off x="0" y="0"/>
                      <a:ext cx="600075" cy="209550"/>
                    </a:xfrm>
                    <a:prstGeom prst="rect">
                      <a:avLst/>
                    </a:prstGeom>
                    <a:ln/>
                  </pic:spPr>
                </pic:pic>
              </a:graphicData>
            </a:graphic>
          </wp:inline>
        </w:drawing>
      </w:r>
      <w:r>
        <w:t xml:space="preserve"> </w:t>
      </w:r>
      <w:r>
        <w:rPr>
          <w:i/>
        </w:rPr>
        <w:t>CCOM 2313 - Business &amp; Professional Communication Syllabus</w:t>
      </w:r>
      <w:r>
        <w:t xml:space="preserve"> is licensed </w:t>
      </w:r>
      <w:hyperlink r:id="rId9">
        <w:r>
          <w:rPr>
            <w:color w:val="0563C1"/>
            <w:u w:val="single"/>
          </w:rPr>
          <w:t>Creative Commons Attribution 4.0 International License</w:t>
        </w:r>
      </w:hyperlink>
      <w:r>
        <w:t xml:space="preserve"> by </w:t>
      </w:r>
      <w:r>
        <w:rPr>
          <w:i/>
        </w:rPr>
        <w:t xml:space="preserve">Adrienne Abel, Sydney Epps, Veronika Humphries, </w:t>
      </w:r>
      <w:proofErr w:type="spellStart"/>
      <w:r>
        <w:rPr>
          <w:i/>
        </w:rPr>
        <w:t>Sumita</w:t>
      </w:r>
      <w:proofErr w:type="spellEnd"/>
      <w:r>
        <w:rPr>
          <w:i/>
        </w:rPr>
        <w:t xml:space="preserve"> Roy, Joseph Williams</w:t>
      </w:r>
    </w:p>
    <w:p w14:paraId="04B9EA60" w14:textId="77777777" w:rsidR="00D2548C" w:rsidRDefault="00D2548C">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6B612875" w14:textId="77777777" w:rsidR="00D2548C" w:rsidRDefault="00A00DE9">
      <w:pPr>
        <w:spacing w:before="0" w:after="0"/>
        <w:rPr>
          <w:i/>
        </w:rPr>
      </w:pPr>
      <w:r>
        <w:rPr>
          <w:b/>
          <w:color w:val="000000"/>
        </w:rPr>
        <w:t>Course Number and Title:</w:t>
      </w:r>
      <w:r>
        <w:t xml:space="preserve"> CCOM 2313 – Business &amp; Professional Communication. </w:t>
      </w:r>
      <w:r>
        <w:br/>
      </w:r>
      <w:r>
        <w:rPr>
          <w:i/>
        </w:rPr>
        <w:t xml:space="preserve">From the </w:t>
      </w:r>
      <w:hyperlink r:id="rId10">
        <w:r>
          <w:rPr>
            <w:i/>
            <w:color w:val="0563C1"/>
            <w:u w:val="single"/>
          </w:rPr>
          <w:t>statewide common course information</w:t>
        </w:r>
      </w:hyperlink>
      <w:r>
        <w:rPr>
          <w:i/>
        </w:rPr>
        <w:t xml:space="preserve">. </w:t>
      </w:r>
    </w:p>
    <w:p w14:paraId="095A0A91" w14:textId="77777777" w:rsidR="00D2548C" w:rsidRDefault="00D2548C">
      <w:pPr>
        <w:spacing w:before="0" w:after="0"/>
        <w:rPr>
          <w:b/>
          <w:color w:val="000000"/>
        </w:rPr>
      </w:pPr>
    </w:p>
    <w:p w14:paraId="164DF67A" w14:textId="365AB1CF" w:rsidR="00485F63" w:rsidRPr="00B93291" w:rsidRDefault="00A00DE9">
      <w:pPr>
        <w:spacing w:before="0" w:after="0"/>
        <w:rPr>
          <w:i/>
          <w:iCs/>
          <w:color w:val="FF0000"/>
        </w:rPr>
      </w:pPr>
      <w:r>
        <w:rPr>
          <w:b/>
          <w:color w:val="000000"/>
        </w:rPr>
        <w:t>Course Brief Description:</w:t>
      </w:r>
      <w:r>
        <w:t xml:space="preserve"> </w:t>
      </w:r>
      <w:r>
        <w:br/>
        <w:t>This course will teach you how to communicate effectively in a professional context, focusing on both oral and written communication skills, including business correspondence, interviewing, individual presentations, group problem-solving, and adapting to organizational cultures.  The course consists of 15 topics (see below).</w:t>
      </w:r>
      <w:r w:rsidR="00336501">
        <w:t xml:space="preserve">  </w:t>
      </w:r>
      <w:r w:rsidR="00485F63" w:rsidRPr="00B93291">
        <w:rPr>
          <w:i/>
          <w:iCs/>
          <w:color w:val="FF0000"/>
        </w:rPr>
        <w:t>Institutions should add</w:t>
      </w:r>
      <w:r w:rsidR="005603EE" w:rsidRPr="00B93291">
        <w:rPr>
          <w:i/>
          <w:iCs/>
          <w:color w:val="FF0000"/>
        </w:rPr>
        <w:t xml:space="preserve"> (according to institutional policies)</w:t>
      </w:r>
      <w:r w:rsidR="00485F63" w:rsidRPr="00B93291">
        <w:rPr>
          <w:i/>
          <w:iCs/>
          <w:color w:val="FF0000"/>
        </w:rPr>
        <w:t>:</w:t>
      </w:r>
    </w:p>
    <w:p w14:paraId="70CE68DB" w14:textId="77777777" w:rsidR="00485F63" w:rsidRDefault="00485F63">
      <w:pPr>
        <w:spacing w:before="0" w:after="0"/>
        <w:rPr>
          <w:color w:val="FF0000"/>
        </w:rPr>
      </w:pPr>
      <w:r>
        <w:rPr>
          <w:color w:val="FF0000"/>
        </w:rPr>
        <w:t>N</w:t>
      </w:r>
      <w:r w:rsidR="00336501" w:rsidRPr="00336501">
        <w:rPr>
          <w:color w:val="FF0000"/>
        </w:rPr>
        <w:t xml:space="preserve">o </w:t>
      </w:r>
      <w:r>
        <w:rPr>
          <w:color w:val="FF0000"/>
        </w:rPr>
        <w:t>prerequisite courses required</w:t>
      </w:r>
    </w:p>
    <w:p w14:paraId="3873A97A" w14:textId="77777777" w:rsidR="00485F63" w:rsidRDefault="00485F63">
      <w:pPr>
        <w:spacing w:before="0" w:after="0"/>
        <w:rPr>
          <w:color w:val="FF0000"/>
        </w:rPr>
      </w:pPr>
      <w:r>
        <w:rPr>
          <w:color w:val="FF0000"/>
        </w:rPr>
        <w:t xml:space="preserve">OR </w:t>
      </w:r>
    </w:p>
    <w:p w14:paraId="5E540C1B" w14:textId="0765308C" w:rsidR="00D2548C" w:rsidRDefault="00485F63">
      <w:pPr>
        <w:spacing w:before="0" w:after="0"/>
      </w:pPr>
      <w:r>
        <w:rPr>
          <w:color w:val="FF0000"/>
        </w:rPr>
        <w:t>Prerequ</w:t>
      </w:r>
      <w:r w:rsidR="00E644F9">
        <w:rPr>
          <w:color w:val="FF0000"/>
        </w:rPr>
        <w:t>i</w:t>
      </w:r>
      <w:r>
        <w:rPr>
          <w:color w:val="FF0000"/>
        </w:rPr>
        <w:t xml:space="preserve">site courses: </w:t>
      </w:r>
    </w:p>
    <w:p w14:paraId="596140D2" w14:textId="77777777" w:rsidR="00D2548C" w:rsidRDefault="00D2548C">
      <w:pPr>
        <w:spacing w:before="0" w:after="0"/>
        <w:rPr>
          <w:i/>
        </w:rPr>
      </w:pPr>
    </w:p>
    <w:p w14:paraId="0300B067" w14:textId="77777777" w:rsidR="00D2548C" w:rsidRDefault="00A00DE9">
      <w:pPr>
        <w:spacing w:before="0" w:after="0"/>
        <w:rPr>
          <w:b/>
        </w:rPr>
      </w:pPr>
      <w:r>
        <w:rPr>
          <w:b/>
        </w:rPr>
        <w:t>Prerequisite Knowledge:</w:t>
      </w:r>
    </w:p>
    <w:p w14:paraId="4C7C1969" w14:textId="77777777" w:rsidR="00D2548C" w:rsidRDefault="00A00DE9">
      <w:pPr>
        <w:spacing w:before="0" w:after="0"/>
        <w:rPr>
          <w:i/>
        </w:rPr>
      </w:pPr>
      <w:r>
        <w:rPr>
          <w:i/>
        </w:rPr>
        <w:t xml:space="preserve">If any prerequisite knowledge or course is required for the course, include that here. If no prerequisite is required for the course, state that. </w:t>
      </w:r>
    </w:p>
    <w:p w14:paraId="4FE7C19D" w14:textId="77777777" w:rsidR="00D2548C" w:rsidRDefault="00D2548C">
      <w:pPr>
        <w:spacing w:before="0" w:after="0"/>
        <w:rPr>
          <w:i/>
        </w:rPr>
      </w:pPr>
    </w:p>
    <w:p w14:paraId="08FB872B" w14:textId="77777777" w:rsidR="00D2548C" w:rsidRDefault="00A00DE9">
      <w:pPr>
        <w:spacing w:before="0" w:after="0"/>
        <w:rPr>
          <w:i/>
        </w:rPr>
      </w:pPr>
      <w:r>
        <w:rPr>
          <w:b/>
        </w:rPr>
        <w:t>Course Goals:</w:t>
      </w:r>
    </w:p>
    <w:p w14:paraId="347D3C03" w14:textId="77777777" w:rsidR="00D2548C" w:rsidRDefault="00A00DE9">
      <w:pPr>
        <w:spacing w:before="0"/>
      </w:pPr>
      <w:r>
        <w:t>At the end of this course, students will be able to:</w:t>
      </w:r>
    </w:p>
    <w:p w14:paraId="43740C31"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Recognize business situations/issues (both positive &amp; negative) and formulate appropriate responses</w:t>
      </w:r>
    </w:p>
    <w:p w14:paraId="56048A1E"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Demonstrate an awareness of the rhetorical theory and understanding the relationship between audience, purpose, and text.</w:t>
      </w:r>
    </w:p>
    <w:p w14:paraId="07338455"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Create professional business/technical documents in appropriate formats using correct grammar and effective style, structure, and visual elements</w:t>
      </w:r>
    </w:p>
    <w:p w14:paraId="5E6865C7"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 xml:space="preserve">Deliver professional and polished presentations (in person or virtually) using appropriate style, </w:t>
      </w:r>
      <w:proofErr w:type="gramStart"/>
      <w:r>
        <w:rPr>
          <w:rFonts w:ascii="Roboto" w:eastAsia="Roboto" w:hAnsi="Roboto" w:cs="Roboto"/>
          <w:i/>
          <w:sz w:val="20"/>
          <w:szCs w:val="20"/>
          <w:highlight w:val="white"/>
        </w:rPr>
        <w:t>structure</w:t>
      </w:r>
      <w:proofErr w:type="gramEnd"/>
      <w:r>
        <w:rPr>
          <w:rFonts w:ascii="Roboto" w:eastAsia="Roboto" w:hAnsi="Roboto" w:cs="Roboto"/>
          <w:i/>
          <w:sz w:val="20"/>
          <w:szCs w:val="20"/>
          <w:highlight w:val="white"/>
        </w:rPr>
        <w:t xml:space="preserve"> and visual elements</w:t>
      </w:r>
    </w:p>
    <w:p w14:paraId="66156645"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Demonstrate effective communication and collaboration skills within a group or team</w:t>
      </w:r>
    </w:p>
    <w:p w14:paraId="5E01633E"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Understand the importance of and demonstrate cultural competence in business communication</w:t>
      </w:r>
    </w:p>
    <w:p w14:paraId="76493D3A" w14:textId="77777777" w:rsidR="00D2548C" w:rsidRDefault="00A00DE9">
      <w:pPr>
        <w:numPr>
          <w:ilvl w:val="0"/>
          <w:numId w:val="3"/>
        </w:numPr>
        <w:spacing w:before="0" w:after="0"/>
        <w:rPr>
          <w:rFonts w:ascii="Roboto" w:eastAsia="Roboto" w:hAnsi="Roboto" w:cs="Roboto"/>
          <w:i/>
          <w:sz w:val="20"/>
          <w:szCs w:val="20"/>
          <w:highlight w:val="white"/>
        </w:rPr>
      </w:pPr>
      <w:r>
        <w:rPr>
          <w:rFonts w:ascii="Roboto" w:eastAsia="Roboto" w:hAnsi="Roboto" w:cs="Roboto"/>
          <w:i/>
          <w:sz w:val="20"/>
          <w:szCs w:val="20"/>
          <w:highlight w:val="white"/>
        </w:rPr>
        <w:t>Discriminate between ethical and unethical communication practices</w:t>
      </w:r>
    </w:p>
    <w:p w14:paraId="72BED600" w14:textId="77777777" w:rsidR="00D2548C" w:rsidRDefault="00D2548C">
      <w:pPr>
        <w:spacing w:before="0" w:after="0"/>
        <w:rPr>
          <w:i/>
        </w:rPr>
      </w:pPr>
    </w:p>
    <w:p w14:paraId="1E24A8A0" w14:textId="77777777" w:rsidR="00D2548C" w:rsidRDefault="00A00DE9">
      <w:pPr>
        <w:spacing w:before="0" w:after="0"/>
        <w:rPr>
          <w:i/>
        </w:rPr>
      </w:pPr>
      <w:r>
        <w:rPr>
          <w:b/>
        </w:rPr>
        <w:t xml:space="preserve">Course Materials: </w:t>
      </w:r>
    </w:p>
    <w:p w14:paraId="7F65C7E1" w14:textId="77777777" w:rsidR="00D2548C" w:rsidRDefault="00A00DE9">
      <w:pPr>
        <w:spacing w:before="0" w:after="0"/>
        <w:rPr>
          <w:i/>
          <w:color w:val="232333"/>
        </w:rPr>
      </w:pPr>
      <w:r>
        <w:rPr>
          <w:color w:val="232333"/>
        </w:rPr>
        <w:t xml:space="preserve">Textbook: Abel et al, </w:t>
      </w:r>
      <w:r>
        <w:rPr>
          <w:i/>
          <w:color w:val="232333"/>
        </w:rPr>
        <w:t>Strategies for Effective Business Communication</w:t>
      </w:r>
    </w:p>
    <w:p w14:paraId="7EB2070F" w14:textId="77777777" w:rsidR="00D2548C" w:rsidRDefault="00A00DE9">
      <w:pPr>
        <w:spacing w:before="0" w:after="0"/>
        <w:rPr>
          <w:color w:val="232333"/>
        </w:rPr>
      </w:pPr>
      <w:r>
        <w:rPr>
          <w:color w:val="232333"/>
        </w:rPr>
        <w:t>https://louis.pressbooks.pub/businessprofessionalcomm/</w:t>
      </w:r>
    </w:p>
    <w:p w14:paraId="0EC5C243" w14:textId="77777777" w:rsidR="00D2548C" w:rsidRDefault="00D2548C">
      <w:pPr>
        <w:spacing w:before="0" w:after="0"/>
        <w:rPr>
          <w:i/>
        </w:rPr>
      </w:pPr>
    </w:p>
    <w:p w14:paraId="53BA48E6" w14:textId="77777777" w:rsidR="00D2548C" w:rsidRDefault="00A00DE9">
      <w:pPr>
        <w:spacing w:before="0" w:after="0"/>
        <w:rPr>
          <w:b/>
        </w:rPr>
      </w:pPr>
      <w:r>
        <w:rPr>
          <w:b/>
          <w:color w:val="000000"/>
        </w:rPr>
        <w:t xml:space="preserve">Instructor Contact Information: </w:t>
      </w:r>
      <w:r>
        <w:rPr>
          <w:color w:val="000000"/>
        </w:rPr>
        <w:t>[</w:t>
      </w:r>
      <w:r>
        <w:rPr>
          <w:i/>
        </w:rPr>
        <w:t>Keep as a placeholder for future adopters]</w:t>
      </w:r>
    </w:p>
    <w:p w14:paraId="2C8B811D" w14:textId="77777777" w:rsidR="00D2548C" w:rsidRDefault="00A00DE9">
      <w:pPr>
        <w:spacing w:before="0" w:after="0"/>
      </w:pPr>
      <w:r>
        <w:t xml:space="preserve">Instructor: </w:t>
      </w:r>
    </w:p>
    <w:p w14:paraId="7EE4FC0A" w14:textId="77777777" w:rsidR="00D2548C" w:rsidRDefault="00A00DE9">
      <w:pPr>
        <w:numPr>
          <w:ilvl w:val="0"/>
          <w:numId w:val="4"/>
        </w:numPr>
        <w:pBdr>
          <w:top w:val="nil"/>
          <w:left w:val="nil"/>
          <w:bottom w:val="nil"/>
          <w:right w:val="nil"/>
          <w:between w:val="nil"/>
        </w:pBdr>
        <w:spacing w:before="0" w:after="0"/>
        <w:rPr>
          <w:color w:val="000000"/>
        </w:rPr>
      </w:pPr>
      <w:r>
        <w:rPr>
          <w:color w:val="000000"/>
        </w:rPr>
        <w:lastRenderedPageBreak/>
        <w:t>Name:</w:t>
      </w:r>
    </w:p>
    <w:p w14:paraId="31A608EA" w14:textId="77777777" w:rsidR="00D2548C" w:rsidRDefault="00A00DE9">
      <w:pPr>
        <w:numPr>
          <w:ilvl w:val="0"/>
          <w:numId w:val="4"/>
        </w:numPr>
        <w:pBdr>
          <w:top w:val="nil"/>
          <w:left w:val="nil"/>
          <w:bottom w:val="nil"/>
          <w:right w:val="nil"/>
          <w:between w:val="nil"/>
        </w:pBdr>
        <w:spacing w:before="0" w:after="0"/>
        <w:rPr>
          <w:color w:val="000000"/>
        </w:rPr>
      </w:pPr>
      <w:r>
        <w:rPr>
          <w:color w:val="000000"/>
        </w:rPr>
        <w:t>Email:</w:t>
      </w:r>
    </w:p>
    <w:p w14:paraId="49B0C775" w14:textId="77777777" w:rsidR="00D2548C" w:rsidRDefault="00A00DE9">
      <w:pPr>
        <w:numPr>
          <w:ilvl w:val="0"/>
          <w:numId w:val="4"/>
        </w:numPr>
        <w:pBdr>
          <w:top w:val="nil"/>
          <w:left w:val="nil"/>
          <w:bottom w:val="nil"/>
          <w:right w:val="nil"/>
          <w:between w:val="nil"/>
        </w:pBdr>
        <w:spacing w:before="0" w:after="0"/>
        <w:rPr>
          <w:color w:val="000000"/>
        </w:rPr>
      </w:pPr>
      <w:r>
        <w:rPr>
          <w:color w:val="000000"/>
        </w:rPr>
        <w:t>Phone:</w:t>
      </w:r>
    </w:p>
    <w:p w14:paraId="1DE0B42A" w14:textId="21A557A2" w:rsidR="00D2548C" w:rsidRPr="00B93291" w:rsidRDefault="00A00DE9">
      <w:pPr>
        <w:numPr>
          <w:ilvl w:val="0"/>
          <w:numId w:val="4"/>
        </w:numPr>
        <w:pBdr>
          <w:top w:val="nil"/>
          <w:left w:val="nil"/>
          <w:bottom w:val="nil"/>
          <w:right w:val="nil"/>
          <w:between w:val="nil"/>
        </w:pBdr>
        <w:spacing w:before="0" w:after="0"/>
      </w:pPr>
      <w:r w:rsidRPr="00B93291">
        <w:t>Office:</w:t>
      </w:r>
      <w:r w:rsidR="008C35EF" w:rsidRPr="00B93291">
        <w:t xml:space="preserve"> Room ___ of ____ Building</w:t>
      </w:r>
    </w:p>
    <w:p w14:paraId="506C6EDF" w14:textId="2456E18E" w:rsidR="00D2548C" w:rsidRPr="00B93291" w:rsidRDefault="00A00DE9">
      <w:pPr>
        <w:numPr>
          <w:ilvl w:val="0"/>
          <w:numId w:val="4"/>
        </w:numPr>
        <w:pBdr>
          <w:top w:val="nil"/>
          <w:left w:val="nil"/>
          <w:bottom w:val="nil"/>
          <w:right w:val="nil"/>
          <w:between w:val="nil"/>
        </w:pBdr>
        <w:spacing w:before="0" w:after="0"/>
      </w:pPr>
      <w:r w:rsidRPr="00B93291">
        <w:t>Office Hours:</w:t>
      </w:r>
      <w:r w:rsidR="008C35EF" w:rsidRPr="00B93291">
        <w:t xml:space="preserve">  MWF</w:t>
      </w:r>
      <w:r w:rsidR="00C82D0B" w:rsidRPr="00B93291">
        <w:t>, 10-12, Tues, 1-2</w:t>
      </w:r>
      <w:r w:rsidR="00711BD5" w:rsidRPr="00B93291">
        <w:t xml:space="preserve"> and by appointment (in person or on zoom)</w:t>
      </w:r>
    </w:p>
    <w:p w14:paraId="6AE64304" w14:textId="1CF369BB" w:rsidR="00D2548C" w:rsidRPr="00B93291" w:rsidRDefault="00A00DE9">
      <w:pPr>
        <w:numPr>
          <w:ilvl w:val="0"/>
          <w:numId w:val="4"/>
        </w:numPr>
        <w:pBdr>
          <w:top w:val="nil"/>
          <w:left w:val="nil"/>
          <w:bottom w:val="nil"/>
          <w:right w:val="nil"/>
          <w:between w:val="nil"/>
        </w:pBdr>
        <w:spacing w:before="0" w:after="0"/>
        <w:rPr>
          <w:b/>
        </w:rPr>
      </w:pPr>
      <w:r w:rsidRPr="00B93291">
        <w:t>Communication policy:</w:t>
      </w:r>
      <w:r w:rsidR="00C82D0B" w:rsidRPr="00B93291">
        <w:t xml:space="preserve"> The best way to contact me is by email (</w:t>
      </w:r>
      <w:hyperlink r:id="rId11" w:history="1">
        <w:r w:rsidR="00C82D0B" w:rsidRPr="00B93291">
          <w:rPr>
            <w:rStyle w:val="Hyperlink"/>
            <w:color w:val="auto"/>
          </w:rPr>
          <w:t>name@institution.edu</w:t>
        </w:r>
      </w:hyperlink>
      <w:r w:rsidR="00C82D0B" w:rsidRPr="00B93291">
        <w:t xml:space="preserve">).  I will respond to you within 24 hours of an email sent during the week, and by Monday morning if it is sent late Friday or on the weekend.  </w:t>
      </w:r>
    </w:p>
    <w:p w14:paraId="1EA5E0C6" w14:textId="77777777" w:rsidR="00D2548C" w:rsidRDefault="00D2548C">
      <w:pPr>
        <w:spacing w:before="0" w:after="0"/>
        <w:rPr>
          <w:b/>
        </w:rPr>
      </w:pPr>
    </w:p>
    <w:p w14:paraId="5CACCA32" w14:textId="77777777" w:rsidR="00D2548C" w:rsidRDefault="00A00DE9">
      <w:pPr>
        <w:spacing w:before="0" w:after="0"/>
        <w:rPr>
          <w:b/>
        </w:rPr>
      </w:pPr>
      <w:r>
        <w:rPr>
          <w:b/>
        </w:rPr>
        <w:t>Course Schedule:</w:t>
      </w:r>
    </w:p>
    <w:p w14:paraId="6BD5B7D4" w14:textId="77777777" w:rsidR="00D2548C" w:rsidRDefault="00A00DE9">
      <w:pPr>
        <w:spacing w:before="0"/>
        <w:rPr>
          <w:i/>
        </w:rPr>
      </w:pPr>
      <w:r>
        <w:rPr>
          <w:i/>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14:paraId="00FA2DCA" w14:textId="77777777" w:rsidR="00D2548C" w:rsidRDefault="00A00DE9">
      <w:pPr>
        <w:spacing w:before="0" w:after="240"/>
        <w:rPr>
          <w:i/>
        </w:rPr>
      </w:pPr>
      <w:r>
        <w:rPr>
          <w:i/>
        </w:rPr>
        <w:t>The typical academic semester is ~15 weeks, so this template is using 15 modules. Use this to outline the topics you would cover on a module (or weekly or other scale) basis and the corresponding readings/resources that support that content.  Add/remove rows as needed. The table is designed so with the top row repeats if the table spreads to a new.</w:t>
      </w:r>
    </w:p>
    <w:tbl>
      <w:tblPr>
        <w:tblStyle w:val="a"/>
        <w:tblW w:w="8900" w:type="dxa"/>
        <w:tblInd w:w="5" w:type="dxa"/>
        <w:tblLayout w:type="fixed"/>
        <w:tblLook w:val="0400" w:firstRow="0" w:lastRow="0" w:firstColumn="0" w:lastColumn="0" w:noHBand="0" w:noVBand="1"/>
      </w:tblPr>
      <w:tblGrid>
        <w:gridCol w:w="980"/>
        <w:gridCol w:w="3600"/>
        <w:gridCol w:w="4320"/>
      </w:tblGrid>
      <w:tr w:rsidR="00D2548C" w14:paraId="0963B6B3" w14:textId="77777777">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18BB55E8" w14:textId="77777777" w:rsidR="00D2548C" w:rsidRDefault="00A00DE9">
            <w:pPr>
              <w:keepNext/>
              <w:pBdr>
                <w:top w:val="nil"/>
                <w:left w:val="nil"/>
                <w:bottom w:val="nil"/>
                <w:right w:val="nil"/>
                <w:between w:val="nil"/>
              </w:pBdr>
              <w:tabs>
                <w:tab w:val="left" w:pos="0"/>
              </w:tabs>
              <w:spacing w:before="0" w:line="240" w:lineRule="auto"/>
              <w:jc w:val="center"/>
              <w:rPr>
                <w:b/>
                <w:i/>
                <w:color w:val="000000"/>
              </w:rPr>
            </w:pPr>
            <w:r>
              <w:rPr>
                <w:b/>
                <w:color w:val="000000"/>
              </w:rPr>
              <w:t>Module (chapters)</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65DB6F9C" w14:textId="77777777" w:rsidR="00D2548C" w:rsidRDefault="00A00DE9">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14:paraId="2E55A035" w14:textId="77777777" w:rsidR="00D2548C" w:rsidRDefault="00A00DE9">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14:paraId="25EFDC09" w14:textId="77777777" w:rsidR="00D2548C" w:rsidRDefault="00A00DE9">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14:paraId="7DD90362" w14:textId="77777777" w:rsidR="00D2548C" w:rsidRDefault="00A00DE9">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r>
      <w:tr w:rsidR="00D2548C" w14:paraId="74DC18D4"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649A50"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w:t>
            </w:r>
          </w:p>
          <w:p w14:paraId="1B80CC20"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23B208" w14:textId="77777777" w:rsidR="00D2548C" w:rsidRDefault="00A00DE9">
            <w:pPr>
              <w:pBdr>
                <w:top w:val="nil"/>
                <w:left w:val="nil"/>
                <w:bottom w:val="nil"/>
                <w:right w:val="nil"/>
                <w:between w:val="nil"/>
              </w:pBdr>
              <w:spacing w:before="0" w:after="60" w:line="240" w:lineRule="auto"/>
              <w:rPr>
                <w:color w:val="000000"/>
              </w:rPr>
            </w:pPr>
            <w:r>
              <w:rPr>
                <w:color w:val="000000"/>
              </w:rPr>
              <w:t>Understand</w:t>
            </w:r>
            <w:r>
              <w:t>ing the “why” of Business Communications; the relevance and need of effective business communications skills and the difference between communications within business and the curriculum of English courses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F719E8A"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 of </w:t>
            </w:r>
            <w:r>
              <w:rPr>
                <w:i/>
                <w:color w:val="232333"/>
              </w:rPr>
              <w:t xml:space="preserve">Strategies for Effective Business Communication; </w:t>
            </w:r>
            <w:r>
              <w:t>video, H5P</w:t>
            </w:r>
          </w:p>
        </w:tc>
      </w:tr>
      <w:tr w:rsidR="00D2548C" w14:paraId="5662C694"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B1713B" w14:textId="77777777" w:rsidR="00D2548C" w:rsidRDefault="00A00DE9">
            <w:pPr>
              <w:pBdr>
                <w:top w:val="nil"/>
                <w:left w:val="nil"/>
                <w:bottom w:val="nil"/>
                <w:right w:val="nil"/>
                <w:between w:val="nil"/>
              </w:pBdr>
              <w:spacing w:before="0" w:after="60" w:line="240" w:lineRule="auto"/>
              <w:jc w:val="center"/>
              <w:rPr>
                <w:color w:val="000000"/>
              </w:rPr>
            </w:pPr>
            <w:r>
              <w:rPr>
                <w:color w:val="000000"/>
              </w:rPr>
              <w:t>2</w:t>
            </w:r>
          </w:p>
          <w:p w14:paraId="4451B3C8"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6AE736" w14:textId="77777777" w:rsidR="00D2548C" w:rsidRDefault="00A00DE9">
            <w:pPr>
              <w:pBdr>
                <w:top w:val="nil"/>
                <w:left w:val="nil"/>
                <w:bottom w:val="nil"/>
                <w:right w:val="nil"/>
                <w:between w:val="nil"/>
              </w:pBdr>
              <w:spacing w:before="0" w:after="60" w:line="240" w:lineRule="auto"/>
              <w:rPr>
                <w:color w:val="000000"/>
              </w:rPr>
            </w:pPr>
            <w:r>
              <w:t>Analysis of primary and secondary audiences; writing style techniques; message channel selection; the writing process: plan, write, revise, and edit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934B724"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2 of </w:t>
            </w:r>
            <w:r>
              <w:rPr>
                <w:i/>
                <w:color w:val="232333"/>
              </w:rPr>
              <w:t xml:space="preserve">Strategies for Effective Business Communication; </w:t>
            </w:r>
            <w:r>
              <w:t>Audience analysis interactive lecture; chapter 2 H5P exercises</w:t>
            </w:r>
          </w:p>
        </w:tc>
      </w:tr>
      <w:tr w:rsidR="00D2548C" w14:paraId="2B86D2C1"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690830" w14:textId="77777777" w:rsidR="00D2548C" w:rsidRDefault="00A00DE9">
            <w:pPr>
              <w:pBdr>
                <w:top w:val="nil"/>
                <w:left w:val="nil"/>
                <w:bottom w:val="nil"/>
                <w:right w:val="nil"/>
                <w:between w:val="nil"/>
              </w:pBdr>
              <w:spacing w:before="0" w:after="60" w:line="240" w:lineRule="auto"/>
              <w:jc w:val="center"/>
              <w:rPr>
                <w:color w:val="000000"/>
              </w:rPr>
            </w:pPr>
            <w:r>
              <w:rPr>
                <w:color w:val="000000"/>
              </w:rPr>
              <w:t>3</w:t>
            </w:r>
          </w:p>
          <w:p w14:paraId="266BECE9"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6C6776" w14:textId="77777777" w:rsidR="00D2548C" w:rsidRDefault="00A00DE9">
            <w:pPr>
              <w:spacing w:before="0" w:after="240"/>
            </w:pPr>
            <w:r>
              <w:t>Determining appropriate forms of research methodology, Locating, collating, reliable information from a variety of sources, effective techniques for integrating and documenting research into text, punctuation rules for direct quoting, review of documentation styles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AC9D1E9"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3 of </w:t>
            </w:r>
            <w:r>
              <w:rPr>
                <w:i/>
                <w:color w:val="232333"/>
              </w:rPr>
              <w:t>Strategies for Effective Business Communication;</w:t>
            </w:r>
            <w:r>
              <w:t xml:space="preserve"> exercises, H5P</w:t>
            </w:r>
          </w:p>
        </w:tc>
      </w:tr>
      <w:tr w:rsidR="00D2548C" w14:paraId="26370A6A"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FFA5F" w14:textId="77777777" w:rsidR="00D2548C" w:rsidRDefault="00A00DE9">
            <w:pPr>
              <w:pBdr>
                <w:top w:val="nil"/>
                <w:left w:val="nil"/>
                <w:bottom w:val="nil"/>
                <w:right w:val="nil"/>
                <w:between w:val="nil"/>
              </w:pBdr>
              <w:spacing w:before="0" w:after="60" w:line="240" w:lineRule="auto"/>
              <w:jc w:val="center"/>
              <w:rPr>
                <w:color w:val="000000"/>
              </w:rPr>
            </w:pPr>
            <w:r>
              <w:rPr>
                <w:color w:val="000000"/>
              </w:rPr>
              <w:lastRenderedPageBreak/>
              <w:t>4</w:t>
            </w:r>
          </w:p>
          <w:p w14:paraId="0D44FA90"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D1718" w14:textId="77777777" w:rsidR="00D2548C" w:rsidRDefault="00A00DE9">
            <w:pPr>
              <w:spacing w:before="0" w:after="240"/>
            </w:pPr>
            <w:r>
              <w:t>Techniques for collecting and integrating data from a variety of sources, understanding audience and purpose, outlining techniques, understanding the process of planning, writing, and revising documents, tailoring documents to address specific audiences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A7BB0B5"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4 of </w:t>
            </w:r>
            <w:r>
              <w:rPr>
                <w:i/>
                <w:color w:val="232333"/>
              </w:rPr>
              <w:t>Strategies for Effective Business Communication;</w:t>
            </w:r>
            <w:r>
              <w:t xml:space="preserve"> exercises, and H5P</w:t>
            </w:r>
          </w:p>
        </w:tc>
      </w:tr>
      <w:tr w:rsidR="00D2548C" w14:paraId="4E044FBE"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7453F" w14:textId="77777777" w:rsidR="00D2548C" w:rsidRDefault="00A00DE9">
            <w:pPr>
              <w:pBdr>
                <w:top w:val="nil"/>
                <w:left w:val="nil"/>
                <w:bottom w:val="nil"/>
                <w:right w:val="nil"/>
                <w:between w:val="nil"/>
              </w:pBdr>
              <w:spacing w:before="0" w:after="60" w:line="240" w:lineRule="auto"/>
              <w:jc w:val="center"/>
              <w:rPr>
                <w:color w:val="000000"/>
              </w:rPr>
            </w:pPr>
            <w:r>
              <w:rPr>
                <w:color w:val="000000"/>
              </w:rPr>
              <w:t>5</w:t>
            </w:r>
          </w:p>
          <w:p w14:paraId="4E485954"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97C461" w14:textId="77777777" w:rsidR="00D2548C" w:rsidRDefault="00A00DE9">
            <w:pPr>
              <w:pBdr>
                <w:top w:val="nil"/>
                <w:left w:val="nil"/>
                <w:bottom w:val="nil"/>
                <w:right w:val="nil"/>
                <w:between w:val="nil"/>
              </w:pBdr>
              <w:spacing w:before="0" w:after="60" w:line="240" w:lineRule="auto"/>
              <w:rPr>
                <w:color w:val="000000"/>
              </w:rPr>
            </w:pPr>
            <w:r>
              <w:t xml:space="preserve">Removing extraneous information from draft articles and literature; maintaining themes and </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155A76A" w14:textId="77777777" w:rsidR="00D2548C" w:rsidRDefault="00A00DE9">
            <w:pPr>
              <w:spacing w:before="0" w:after="60" w:line="240" w:lineRule="auto"/>
              <w:rPr>
                <w:color w:val="000000"/>
              </w:rPr>
            </w:pPr>
            <w:r>
              <w:rPr>
                <w:color w:val="232333"/>
              </w:rPr>
              <w:t xml:space="preserve">Chapter 5 of </w:t>
            </w:r>
            <w:r>
              <w:rPr>
                <w:i/>
                <w:color w:val="232333"/>
              </w:rPr>
              <w:t>Strategies for Effective Business Communication;</w:t>
            </w:r>
          </w:p>
        </w:tc>
      </w:tr>
      <w:tr w:rsidR="00D2548C" w14:paraId="0DA059A3"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741BBF" w14:textId="77777777" w:rsidR="00D2548C" w:rsidRDefault="00A00DE9">
            <w:pPr>
              <w:pBdr>
                <w:top w:val="nil"/>
                <w:left w:val="nil"/>
                <w:bottom w:val="nil"/>
                <w:right w:val="nil"/>
                <w:between w:val="nil"/>
              </w:pBdr>
              <w:spacing w:before="0" w:after="60" w:line="240" w:lineRule="auto"/>
              <w:jc w:val="center"/>
              <w:rPr>
                <w:color w:val="000000"/>
              </w:rPr>
            </w:pPr>
            <w:r>
              <w:rPr>
                <w:color w:val="000000"/>
              </w:rPr>
              <w:t>6</w:t>
            </w:r>
          </w:p>
          <w:p w14:paraId="7F5926A8"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2CE4AF" w14:textId="77777777" w:rsidR="00D2548C" w:rsidRDefault="00A00DE9">
            <w:pPr>
              <w:pBdr>
                <w:top w:val="nil"/>
                <w:left w:val="nil"/>
                <w:bottom w:val="nil"/>
                <w:right w:val="nil"/>
                <w:between w:val="nil"/>
              </w:pBdr>
              <w:spacing w:before="0" w:after="60" w:line="240" w:lineRule="auto"/>
              <w:rPr>
                <w:color w:val="000000"/>
              </w:rPr>
            </w:pPr>
            <w:r>
              <w:t xml:space="preserve">Positive Messages; Direct and Indirect </w:t>
            </w:r>
            <w:proofErr w:type="gramStart"/>
            <w:r>
              <w:t>approach;  Complaints</w:t>
            </w:r>
            <w:proofErr w:type="gramEnd"/>
            <w:r>
              <w:t xml:space="preserve"> and Claims; Negative Messages; Crisis Communication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4DC58C"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6 of </w:t>
            </w:r>
            <w:r>
              <w:rPr>
                <w:i/>
                <w:color w:val="232333"/>
              </w:rPr>
              <w:t>Strategies for Effective Business Communication</w:t>
            </w:r>
            <w:r>
              <w:rPr>
                <w:color w:val="232333"/>
              </w:rPr>
              <w:t>,</w:t>
            </w:r>
            <w:r>
              <w:rPr>
                <w:i/>
                <w:color w:val="232333"/>
              </w:rPr>
              <w:t xml:space="preserve"> </w:t>
            </w:r>
            <w:r>
              <w:t>5-step flowchart of negative messages; video: Breaking Bad News - Difficult Workplace Conversations</w:t>
            </w:r>
          </w:p>
        </w:tc>
      </w:tr>
      <w:tr w:rsidR="00D2548C" w14:paraId="4FE65BA7" w14:textId="77777777">
        <w:trPr>
          <w:cantSplit/>
          <w:trHeight w:val="1214"/>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B8A85" w14:textId="77777777" w:rsidR="00D2548C" w:rsidRDefault="00A00DE9">
            <w:pPr>
              <w:pBdr>
                <w:top w:val="nil"/>
                <w:left w:val="nil"/>
                <w:bottom w:val="nil"/>
                <w:right w:val="nil"/>
                <w:between w:val="nil"/>
              </w:pBdr>
              <w:spacing w:before="0" w:after="60" w:line="240" w:lineRule="auto"/>
              <w:jc w:val="center"/>
              <w:rPr>
                <w:color w:val="000000"/>
              </w:rPr>
            </w:pPr>
            <w:r>
              <w:rPr>
                <w:color w:val="000000"/>
              </w:rPr>
              <w:t>7</w:t>
            </w:r>
          </w:p>
          <w:p w14:paraId="791DF504"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4D9F74" w14:textId="77777777" w:rsidR="00D2548C" w:rsidRDefault="00A00DE9">
            <w:pPr>
              <w:spacing w:before="0" w:after="500" w:line="240" w:lineRule="auto"/>
            </w:pPr>
            <w:r>
              <w:t xml:space="preserve">Classical Rhetoric, Aristotle and the Three Appeals, </w:t>
            </w:r>
            <w:proofErr w:type="gramStart"/>
            <w:r>
              <w:t>Understanding  and</w:t>
            </w:r>
            <w:proofErr w:type="gramEnd"/>
            <w:r>
              <w:t xml:space="preserve"> organizing Persuasion, Principles of Persuasion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5EAE880"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7 of </w:t>
            </w:r>
            <w:r>
              <w:rPr>
                <w:i/>
                <w:color w:val="232333"/>
              </w:rPr>
              <w:t>Strategies for Effective Business Communication</w:t>
            </w:r>
            <w:r>
              <w:rPr>
                <w:color w:val="232333"/>
              </w:rPr>
              <w:t>,</w:t>
            </w:r>
            <w:r>
              <w:t xml:space="preserve"> and exercises. H5P will be added.</w:t>
            </w:r>
          </w:p>
        </w:tc>
      </w:tr>
      <w:tr w:rsidR="00D2548C" w14:paraId="6C495F28"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56F7E6" w14:textId="77777777" w:rsidR="00D2548C" w:rsidRDefault="00A00DE9">
            <w:pPr>
              <w:pBdr>
                <w:top w:val="nil"/>
                <w:left w:val="nil"/>
                <w:bottom w:val="nil"/>
                <w:right w:val="nil"/>
                <w:between w:val="nil"/>
              </w:pBdr>
              <w:spacing w:before="0" w:after="60" w:line="240" w:lineRule="auto"/>
              <w:jc w:val="center"/>
              <w:rPr>
                <w:color w:val="000000"/>
              </w:rPr>
            </w:pPr>
            <w:r>
              <w:rPr>
                <w:color w:val="000000"/>
              </w:rPr>
              <w:t>8</w:t>
            </w:r>
          </w:p>
          <w:p w14:paraId="4A71116A"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B5E7B2" w14:textId="77777777" w:rsidR="00D2548C" w:rsidRDefault="00A00DE9">
            <w:pPr>
              <w:pBdr>
                <w:top w:val="nil"/>
                <w:left w:val="nil"/>
                <w:bottom w:val="nil"/>
                <w:right w:val="nil"/>
                <w:between w:val="nil"/>
              </w:pBdr>
              <w:spacing w:before="0" w:after="60" w:line="240" w:lineRule="auto"/>
              <w:rPr>
                <w:color w:val="000000"/>
              </w:rPr>
            </w:pPr>
            <w:r>
              <w:t xml:space="preserve">Emails; Netiquette and </w:t>
            </w:r>
            <w:proofErr w:type="gramStart"/>
            <w:r>
              <w:t>Social Media</w:t>
            </w:r>
            <w:proofErr w:type="gramEnd"/>
            <w:r>
              <w:t>; Texting and Instant Messaging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3868FD9"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8 of </w:t>
            </w:r>
            <w:r>
              <w:rPr>
                <w:i/>
                <w:color w:val="232333"/>
              </w:rPr>
              <w:t xml:space="preserve">Strategies for Effective Business </w:t>
            </w:r>
            <w:proofErr w:type="gramStart"/>
            <w:r>
              <w:rPr>
                <w:i/>
                <w:color w:val="232333"/>
              </w:rPr>
              <w:t>Communication;</w:t>
            </w:r>
            <w:r>
              <w:t>H</w:t>
            </w:r>
            <w:proofErr w:type="gramEnd"/>
            <w:r>
              <w:t>5P activities: Letter revision; Find the mistakes; Quizzes; Put the memo in order</w:t>
            </w:r>
          </w:p>
        </w:tc>
      </w:tr>
      <w:tr w:rsidR="00D2548C" w14:paraId="129E8CE2"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D46DE0" w14:textId="77777777" w:rsidR="00D2548C" w:rsidRDefault="00A00DE9">
            <w:pPr>
              <w:pBdr>
                <w:top w:val="nil"/>
                <w:left w:val="nil"/>
                <w:bottom w:val="nil"/>
                <w:right w:val="nil"/>
                <w:between w:val="nil"/>
              </w:pBdr>
              <w:spacing w:before="0" w:after="60" w:line="240" w:lineRule="auto"/>
              <w:jc w:val="center"/>
              <w:rPr>
                <w:color w:val="000000"/>
              </w:rPr>
            </w:pPr>
            <w:r>
              <w:rPr>
                <w:color w:val="000000"/>
              </w:rPr>
              <w:t>9</w:t>
            </w:r>
          </w:p>
          <w:p w14:paraId="51881D64"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DC5832" w14:textId="77777777" w:rsidR="00D2548C" w:rsidRDefault="00A00DE9">
            <w:pPr>
              <w:pBdr>
                <w:top w:val="nil"/>
                <w:left w:val="nil"/>
                <w:bottom w:val="nil"/>
                <w:right w:val="nil"/>
                <w:between w:val="nil"/>
              </w:pBdr>
              <w:spacing w:before="0" w:after="60" w:line="240" w:lineRule="auto"/>
              <w:rPr>
                <w:color w:val="000000"/>
              </w:rPr>
            </w:pPr>
            <w:r>
              <w:t>Job Search, Resumes and Cover Letters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9307252"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9 of </w:t>
            </w:r>
            <w:r>
              <w:rPr>
                <w:i/>
                <w:color w:val="232333"/>
              </w:rPr>
              <w:t>Strategies for Effective Business Communication;</w:t>
            </w:r>
            <w:r>
              <w:t xml:space="preserve"> videos, exercises (to be added), examples, H5P activities (will be added)</w:t>
            </w:r>
          </w:p>
        </w:tc>
      </w:tr>
      <w:tr w:rsidR="00D2548C" w14:paraId="5A96B1FD"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8F6C74"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10</w:t>
            </w:r>
          </w:p>
          <w:p w14:paraId="04407A62" w14:textId="77777777" w:rsidR="00D2548C" w:rsidRDefault="00D2548C">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A3A5B8" w14:textId="77777777" w:rsidR="00D2548C" w:rsidRDefault="00A00DE9">
            <w:pPr>
              <w:pBdr>
                <w:top w:val="nil"/>
                <w:left w:val="nil"/>
                <w:bottom w:val="nil"/>
                <w:right w:val="nil"/>
                <w:between w:val="nil"/>
              </w:pBdr>
              <w:spacing w:before="0" w:after="60" w:line="240" w:lineRule="auto"/>
              <w:rPr>
                <w:color w:val="000000"/>
              </w:rPr>
            </w:pPr>
            <w:r>
              <w:t>Interpersonal Workplace Communication and the Job Interview</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9194C72"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10 of </w:t>
            </w:r>
            <w:r>
              <w:rPr>
                <w:i/>
                <w:color w:val="232333"/>
              </w:rPr>
              <w:t xml:space="preserve">Strategies for Effective Business </w:t>
            </w:r>
            <w:proofErr w:type="gramStart"/>
            <w:r>
              <w:rPr>
                <w:i/>
                <w:color w:val="232333"/>
              </w:rPr>
              <w:t>Communication;</w:t>
            </w:r>
            <w:r>
              <w:t>,</w:t>
            </w:r>
            <w:proofErr w:type="gramEnd"/>
            <w:r>
              <w:t xml:space="preserve"> videos, exercises (to be added), examples, H5P activities (will be added)</w:t>
            </w:r>
          </w:p>
        </w:tc>
      </w:tr>
      <w:tr w:rsidR="00D2548C" w14:paraId="2AB6179D"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372B6C"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89B961" w14:textId="77777777" w:rsidR="00D2548C" w:rsidRDefault="00A00DE9">
            <w:pPr>
              <w:pBdr>
                <w:top w:val="nil"/>
                <w:left w:val="nil"/>
                <w:bottom w:val="nil"/>
                <w:right w:val="nil"/>
                <w:between w:val="nil"/>
              </w:pBdr>
              <w:spacing w:before="0" w:after="60" w:line="240" w:lineRule="auto"/>
              <w:rPr>
                <w:color w:val="000000"/>
              </w:rPr>
            </w:pPr>
            <w:r>
              <w:t>Group Communication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399B4B3"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11 of </w:t>
            </w:r>
            <w:r>
              <w:rPr>
                <w:i/>
                <w:color w:val="232333"/>
              </w:rPr>
              <w:t>Strategies for Effective Business Communication;</w:t>
            </w:r>
            <w:r>
              <w:t xml:space="preserve"> videos, exercises (to be added)</w:t>
            </w:r>
          </w:p>
        </w:tc>
      </w:tr>
      <w:tr w:rsidR="00D2548C" w14:paraId="6F0D1D4C"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B49AAF"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9EEB56" w14:textId="77777777" w:rsidR="00D2548C" w:rsidRDefault="00A00DE9">
            <w:pPr>
              <w:pBdr>
                <w:top w:val="nil"/>
                <w:left w:val="nil"/>
                <w:bottom w:val="nil"/>
                <w:right w:val="nil"/>
                <w:between w:val="nil"/>
              </w:pBdr>
              <w:spacing w:before="0" w:after="60" w:line="240" w:lineRule="auto"/>
              <w:rPr>
                <w:color w:val="000000"/>
              </w:rPr>
            </w:pPr>
            <w:r>
              <w:t>Developing Presentations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0B7322F"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12 of </w:t>
            </w:r>
            <w:r>
              <w:rPr>
                <w:i/>
                <w:color w:val="232333"/>
              </w:rPr>
              <w:t>Strategies for Effective Business Communication</w:t>
            </w:r>
            <w:r>
              <w:rPr>
                <w:color w:val="232333"/>
              </w:rPr>
              <w:t>,</w:t>
            </w:r>
            <w:r>
              <w:t xml:space="preserve"> videos, exercises</w:t>
            </w:r>
          </w:p>
        </w:tc>
      </w:tr>
      <w:tr w:rsidR="00D2548C" w14:paraId="226BFC5E"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29DFD9" w14:textId="77777777" w:rsidR="00D2548C" w:rsidRDefault="00A00DE9">
            <w:pPr>
              <w:pBdr>
                <w:top w:val="nil"/>
                <w:left w:val="nil"/>
                <w:bottom w:val="nil"/>
                <w:right w:val="nil"/>
                <w:between w:val="nil"/>
              </w:pBdr>
              <w:spacing w:before="0" w:after="60" w:line="240" w:lineRule="auto"/>
              <w:jc w:val="center"/>
              <w:rPr>
                <w:color w:val="000000"/>
              </w:rPr>
            </w:pPr>
            <w:r>
              <w:rPr>
                <w:color w:val="000000"/>
              </w:rPr>
              <w:lastRenderedPageBreak/>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7D6FC3" w14:textId="77777777" w:rsidR="00D2548C" w:rsidRDefault="00A00DE9">
            <w:pPr>
              <w:pBdr>
                <w:top w:val="nil"/>
                <w:left w:val="nil"/>
                <w:bottom w:val="nil"/>
                <w:right w:val="nil"/>
                <w:between w:val="nil"/>
              </w:pBdr>
              <w:spacing w:before="0" w:after="60" w:line="240" w:lineRule="auto"/>
              <w:rPr>
                <w:color w:val="000000"/>
              </w:rPr>
            </w:pPr>
            <w:r>
              <w:t>Visual Communication and Document Design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1353CD7"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13 of </w:t>
            </w:r>
            <w:r>
              <w:rPr>
                <w:i/>
                <w:color w:val="232333"/>
              </w:rPr>
              <w:t>Strategies for Effective Business Communication</w:t>
            </w:r>
            <w:r>
              <w:t>, videos, exercises</w:t>
            </w:r>
          </w:p>
        </w:tc>
      </w:tr>
      <w:tr w:rsidR="00D2548C" w14:paraId="0E52BF49"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BD6A28"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9E495D" w14:textId="77777777" w:rsidR="00D2548C" w:rsidRDefault="00A00DE9">
            <w:pPr>
              <w:pBdr>
                <w:top w:val="nil"/>
                <w:left w:val="nil"/>
                <w:bottom w:val="nil"/>
                <w:right w:val="nil"/>
                <w:between w:val="nil"/>
              </w:pBdr>
              <w:spacing w:before="0" w:after="60" w:line="240" w:lineRule="auto"/>
              <w:rPr>
                <w:color w:val="000000"/>
              </w:rPr>
            </w:pPr>
            <w:r>
              <w:t>Intercultural Communication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7713D8B" w14:textId="77777777" w:rsidR="00D2548C" w:rsidRDefault="00A00DE9">
            <w:pPr>
              <w:pBdr>
                <w:top w:val="nil"/>
                <w:left w:val="nil"/>
                <w:bottom w:val="nil"/>
                <w:right w:val="nil"/>
                <w:between w:val="nil"/>
              </w:pBdr>
              <w:spacing w:before="0" w:after="60" w:line="240" w:lineRule="auto"/>
              <w:rPr>
                <w:color w:val="000000"/>
              </w:rPr>
            </w:pPr>
            <w:r>
              <w:rPr>
                <w:color w:val="232333"/>
              </w:rPr>
              <w:t xml:space="preserve">Chapter 14 of </w:t>
            </w:r>
            <w:r>
              <w:rPr>
                <w:i/>
                <w:color w:val="232333"/>
              </w:rPr>
              <w:t xml:space="preserve">Strategies for Effective Business </w:t>
            </w:r>
            <w:proofErr w:type="gramStart"/>
            <w:r>
              <w:rPr>
                <w:i/>
                <w:color w:val="232333"/>
              </w:rPr>
              <w:t>Communication</w:t>
            </w:r>
            <w:r>
              <w:t>,  videos</w:t>
            </w:r>
            <w:proofErr w:type="gramEnd"/>
            <w:r>
              <w:t>, exercises</w:t>
            </w:r>
          </w:p>
        </w:tc>
      </w:tr>
      <w:tr w:rsidR="00D2548C" w14:paraId="7CABA875"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1196E" w14:textId="77777777" w:rsidR="00D2548C" w:rsidRDefault="00A00DE9">
            <w:pPr>
              <w:pBdr>
                <w:top w:val="nil"/>
                <w:left w:val="nil"/>
                <w:bottom w:val="nil"/>
                <w:right w:val="nil"/>
                <w:between w:val="nil"/>
              </w:pBdr>
              <w:spacing w:before="0" w:after="60" w:line="240" w:lineRule="auto"/>
              <w:jc w:val="center"/>
              <w:rPr>
                <w:color w:val="000000"/>
              </w:rPr>
            </w:pPr>
            <w:r>
              <w:rPr>
                <w:color w:val="000000"/>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B9567E" w14:textId="3D6BFF31" w:rsidR="00D2548C" w:rsidRDefault="00372BDB">
            <w:pPr>
              <w:pBdr>
                <w:top w:val="nil"/>
                <w:left w:val="nil"/>
                <w:bottom w:val="nil"/>
                <w:right w:val="nil"/>
                <w:between w:val="nil"/>
              </w:pBdr>
              <w:spacing w:before="0" w:after="60" w:line="240" w:lineRule="auto"/>
              <w:rPr>
                <w:color w:val="000000"/>
              </w:rPr>
            </w:pPr>
            <w:r>
              <w:rPr>
                <w:color w:val="000000"/>
              </w:rPr>
              <w:t>Communication Ethics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7380F31" w14:textId="77777777" w:rsidR="00D2548C" w:rsidRDefault="00A00DE9">
            <w:pPr>
              <w:spacing w:before="0" w:after="60" w:line="240" w:lineRule="auto"/>
              <w:rPr>
                <w:color w:val="000000"/>
              </w:rPr>
            </w:pPr>
            <w:r>
              <w:rPr>
                <w:color w:val="232333"/>
              </w:rPr>
              <w:t xml:space="preserve">Chapter 15 of </w:t>
            </w:r>
            <w:r>
              <w:rPr>
                <w:i/>
                <w:color w:val="232333"/>
              </w:rPr>
              <w:t>Strategies for Effective Business Communication</w:t>
            </w:r>
            <w:r>
              <w:rPr>
                <w:color w:val="232333"/>
              </w:rPr>
              <w:t xml:space="preserve">, </w:t>
            </w:r>
          </w:p>
        </w:tc>
      </w:tr>
    </w:tbl>
    <w:p w14:paraId="606A92A7" w14:textId="77777777" w:rsidR="00D2548C" w:rsidRDefault="00D2548C">
      <w:pPr>
        <w:spacing w:before="0"/>
        <w:rPr>
          <w:b/>
        </w:rPr>
      </w:pPr>
    </w:p>
    <w:p w14:paraId="7388FE23" w14:textId="77777777" w:rsidR="00D2548C" w:rsidRDefault="00A00DE9">
      <w:pPr>
        <w:spacing w:before="0"/>
        <w:rPr>
          <w:i/>
        </w:rPr>
      </w:pPr>
      <w:r>
        <w:rPr>
          <w:b/>
        </w:rPr>
        <w:t xml:space="preserve">Course Policies: </w:t>
      </w:r>
      <w:r>
        <w:rPr>
          <w:i/>
        </w:rPr>
        <w:t>[outline these as best as you can in terms of what is required for this course]</w:t>
      </w:r>
    </w:p>
    <w:p w14:paraId="698A6D03" w14:textId="77777777" w:rsidR="00D2548C" w:rsidRDefault="00A00DE9">
      <w:pPr>
        <w:numPr>
          <w:ilvl w:val="0"/>
          <w:numId w:val="1"/>
        </w:numPr>
        <w:pBdr>
          <w:top w:val="nil"/>
          <w:left w:val="nil"/>
          <w:bottom w:val="nil"/>
          <w:right w:val="nil"/>
          <w:between w:val="nil"/>
        </w:pBdr>
        <w:spacing w:before="0" w:after="0"/>
        <w:rPr>
          <w:b/>
          <w:color w:val="000000"/>
        </w:rPr>
      </w:pPr>
      <w:r>
        <w:rPr>
          <w:b/>
          <w:color w:val="000000"/>
        </w:rPr>
        <w:t>Technology Requirements</w:t>
      </w:r>
    </w:p>
    <w:p w14:paraId="7E85064B" w14:textId="1A370B1D" w:rsidR="00D2548C" w:rsidRPr="00B93291" w:rsidRDefault="00D831E8">
      <w:pPr>
        <w:pBdr>
          <w:top w:val="nil"/>
          <w:left w:val="nil"/>
          <w:bottom w:val="nil"/>
          <w:right w:val="nil"/>
          <w:between w:val="nil"/>
        </w:pBdr>
        <w:spacing w:before="0" w:after="0"/>
        <w:ind w:left="720"/>
        <w:rPr>
          <w:iCs/>
        </w:rPr>
      </w:pPr>
      <w:r w:rsidRPr="00B93291">
        <w:rPr>
          <w:iCs/>
        </w:rPr>
        <w:t xml:space="preserve">Students should </w:t>
      </w:r>
      <w:r w:rsidR="001046AD" w:rsidRPr="00B93291">
        <w:rPr>
          <w:iCs/>
        </w:rPr>
        <w:t xml:space="preserve">have access to the internet, </w:t>
      </w:r>
      <w:r w:rsidR="002B767F" w:rsidRPr="00B93291">
        <w:rPr>
          <w:iCs/>
        </w:rPr>
        <w:t xml:space="preserve">with a browser that </w:t>
      </w:r>
      <w:r w:rsidR="00AB1800" w:rsidRPr="00B93291">
        <w:rPr>
          <w:iCs/>
        </w:rPr>
        <w:t xml:space="preserve">runs video.  They should have access to MS Word or similar word processing software. </w:t>
      </w:r>
      <w:r w:rsidR="002B767F" w:rsidRPr="00B93291">
        <w:rPr>
          <w:iCs/>
        </w:rPr>
        <w:t xml:space="preserve"> </w:t>
      </w:r>
      <w:r w:rsidRPr="00B93291">
        <w:rPr>
          <w:iCs/>
        </w:rPr>
        <w:t xml:space="preserve"> </w:t>
      </w:r>
    </w:p>
    <w:p w14:paraId="504F7543" w14:textId="77777777" w:rsidR="00D2548C" w:rsidRDefault="00A00DE9">
      <w:pPr>
        <w:numPr>
          <w:ilvl w:val="0"/>
          <w:numId w:val="1"/>
        </w:numPr>
        <w:pBdr>
          <w:top w:val="nil"/>
          <w:left w:val="nil"/>
          <w:bottom w:val="nil"/>
          <w:right w:val="nil"/>
          <w:between w:val="nil"/>
        </w:pBdr>
        <w:spacing w:before="0" w:after="0"/>
        <w:rPr>
          <w:b/>
          <w:color w:val="000000"/>
        </w:rPr>
      </w:pPr>
      <w:r>
        <w:rPr>
          <w:b/>
          <w:color w:val="000000"/>
        </w:rPr>
        <w:t>Computer Skills</w:t>
      </w:r>
    </w:p>
    <w:p w14:paraId="78A41A64" w14:textId="77777777" w:rsidR="001046AD" w:rsidRPr="00B93291" w:rsidRDefault="001046AD" w:rsidP="001046AD">
      <w:pPr>
        <w:pStyle w:val="ListParagraph"/>
        <w:pBdr>
          <w:top w:val="nil"/>
          <w:left w:val="nil"/>
          <w:bottom w:val="nil"/>
          <w:right w:val="nil"/>
          <w:between w:val="nil"/>
        </w:pBdr>
        <w:spacing w:before="0" w:after="0"/>
        <w:rPr>
          <w:iCs/>
        </w:rPr>
      </w:pPr>
      <w:r w:rsidRPr="00B93291">
        <w:rPr>
          <w:iCs/>
        </w:rPr>
        <w:t xml:space="preserve">Students should be able to login and perform interactions within [Moodle or other course management software], such as uploading documents, commenting on discussion boards, etc. </w:t>
      </w:r>
    </w:p>
    <w:p w14:paraId="5E5EC095" w14:textId="77777777" w:rsidR="00D2548C" w:rsidRDefault="00A00DE9">
      <w:pPr>
        <w:numPr>
          <w:ilvl w:val="0"/>
          <w:numId w:val="1"/>
        </w:numPr>
        <w:pBdr>
          <w:top w:val="nil"/>
          <w:left w:val="nil"/>
          <w:bottom w:val="nil"/>
          <w:right w:val="nil"/>
          <w:between w:val="nil"/>
        </w:pBdr>
        <w:spacing w:before="0" w:after="0"/>
        <w:rPr>
          <w:i/>
          <w:color w:val="000000"/>
        </w:rPr>
      </w:pPr>
      <w:r>
        <w:rPr>
          <w:b/>
          <w:color w:val="000000"/>
        </w:rPr>
        <w:t xml:space="preserve">Evaluation </w:t>
      </w:r>
    </w:p>
    <w:p w14:paraId="740F0B30" w14:textId="5BE671C4" w:rsidR="00D2548C" w:rsidRDefault="001601E2">
      <w:pPr>
        <w:pBdr>
          <w:top w:val="nil"/>
          <w:left w:val="nil"/>
          <w:bottom w:val="nil"/>
          <w:right w:val="nil"/>
          <w:between w:val="nil"/>
        </w:pBdr>
        <w:spacing w:before="0" w:after="0"/>
        <w:ind w:left="720"/>
        <w:rPr>
          <w:i/>
          <w:color w:val="000000"/>
        </w:rPr>
      </w:pPr>
      <w:r w:rsidRPr="00B93291">
        <w:rPr>
          <w:iCs/>
        </w:rPr>
        <w:t>You will receive a grade for each assignment</w:t>
      </w:r>
      <w:r w:rsidR="009C1E12" w:rsidRPr="00B93291">
        <w:rPr>
          <w:iCs/>
        </w:rPr>
        <w:t xml:space="preserve">, as well as for the mid-term and final.  Your participation grade is based on your participation in discussion and </w:t>
      </w:r>
      <w:r w:rsidR="00467347" w:rsidRPr="00B93291">
        <w:rPr>
          <w:iCs/>
        </w:rPr>
        <w:t xml:space="preserve">submitting work in a timely manner. </w:t>
      </w:r>
      <w:r w:rsidR="000D347F" w:rsidRPr="00B93291">
        <w:rPr>
          <w:iCs/>
        </w:rPr>
        <w:t xml:space="preserve">Your grade on a weekly assignment will be shared with you </w:t>
      </w:r>
      <w:r w:rsidR="004037AF" w:rsidRPr="00B93291">
        <w:rPr>
          <w:iCs/>
        </w:rPr>
        <w:t>by the following week’s class</w:t>
      </w:r>
      <w:r w:rsidR="00936DFB" w:rsidRPr="00B93291">
        <w:rPr>
          <w:iCs/>
        </w:rPr>
        <w:t>,</w:t>
      </w:r>
      <w:r w:rsidR="00ED193B" w:rsidRPr="00B93291">
        <w:rPr>
          <w:iCs/>
        </w:rPr>
        <w:t xml:space="preserve"> privately in Moodle. Y</w:t>
      </w:r>
      <w:r w:rsidR="00936DFB" w:rsidRPr="00B93291">
        <w:rPr>
          <w:iCs/>
        </w:rPr>
        <w:t xml:space="preserve">ou will be able to track your overall progress and current grade in Moodle.  </w:t>
      </w:r>
      <w:r w:rsidR="009253C6" w:rsidRPr="00B93291">
        <w:rPr>
          <w:iCs/>
        </w:rPr>
        <w:t>In addition, interactive activities are included throughout the textbook to let you informally test your knowledge of the</w:t>
      </w:r>
      <w:r w:rsidR="00ED193B" w:rsidRPr="00B93291">
        <w:rPr>
          <w:iCs/>
        </w:rPr>
        <w:t xml:space="preserve"> material</w:t>
      </w:r>
      <w:r w:rsidR="009253C6" w:rsidRPr="00B93291">
        <w:rPr>
          <w:iCs/>
        </w:rPr>
        <w:t>.</w:t>
      </w:r>
      <w:r w:rsidR="009253C6" w:rsidRPr="00B93291">
        <w:rPr>
          <w:i/>
        </w:rPr>
        <w:t xml:space="preserve"> </w:t>
      </w:r>
      <w:r w:rsidR="00A00DE9">
        <w:rPr>
          <w:i/>
          <w:color w:val="00000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14:paraId="002D2255" w14:textId="77777777" w:rsidR="00D2548C" w:rsidRDefault="00A00DE9">
      <w:pPr>
        <w:numPr>
          <w:ilvl w:val="0"/>
          <w:numId w:val="1"/>
        </w:numPr>
        <w:pBdr>
          <w:top w:val="nil"/>
          <w:left w:val="nil"/>
          <w:bottom w:val="nil"/>
          <w:right w:val="nil"/>
          <w:between w:val="nil"/>
        </w:pBdr>
        <w:spacing w:before="0" w:after="0"/>
        <w:rPr>
          <w:color w:val="000000"/>
        </w:rPr>
      </w:pPr>
      <w:r>
        <w:rPr>
          <w:b/>
          <w:color w:val="000000"/>
        </w:rPr>
        <w:t>Grading Policy</w:t>
      </w:r>
    </w:p>
    <w:p w14:paraId="7DC789DD" w14:textId="77777777" w:rsidR="00A26842" w:rsidRPr="00B93291" w:rsidRDefault="000E3C4A">
      <w:pPr>
        <w:pBdr>
          <w:top w:val="nil"/>
          <w:left w:val="nil"/>
          <w:bottom w:val="nil"/>
          <w:right w:val="nil"/>
          <w:between w:val="nil"/>
        </w:pBdr>
        <w:spacing w:before="0" w:after="0"/>
        <w:ind w:left="720"/>
        <w:rPr>
          <w:i/>
        </w:rPr>
      </w:pPr>
      <w:r w:rsidRPr="00B93291">
        <w:rPr>
          <w:i/>
        </w:rPr>
        <w:t xml:space="preserve">Sample: </w:t>
      </w:r>
    </w:p>
    <w:p w14:paraId="5E8ACDF3" w14:textId="082EF9F0" w:rsidR="00D2548C" w:rsidRPr="00B93291" w:rsidRDefault="00A26842">
      <w:pPr>
        <w:pBdr>
          <w:top w:val="nil"/>
          <w:left w:val="nil"/>
          <w:bottom w:val="nil"/>
          <w:right w:val="nil"/>
          <w:between w:val="nil"/>
        </w:pBdr>
        <w:spacing w:before="0" w:after="0"/>
        <w:ind w:left="720"/>
        <w:rPr>
          <w:iCs/>
        </w:rPr>
      </w:pPr>
      <w:r w:rsidRPr="00B93291">
        <w:rPr>
          <w:iCs/>
        </w:rPr>
        <w:t>E</w:t>
      </w:r>
      <w:r w:rsidR="000E3C4A" w:rsidRPr="00B93291">
        <w:rPr>
          <w:iCs/>
        </w:rPr>
        <w:t>ach</w:t>
      </w:r>
      <w:r w:rsidRPr="00B93291">
        <w:rPr>
          <w:iCs/>
        </w:rPr>
        <w:t xml:space="preserve"> modul</w:t>
      </w:r>
      <w:r w:rsidR="00BD56D3" w:rsidRPr="00B93291">
        <w:rPr>
          <w:iCs/>
        </w:rPr>
        <w:t>e’s</w:t>
      </w:r>
      <w:r w:rsidR="000E3C4A" w:rsidRPr="00B93291">
        <w:rPr>
          <w:iCs/>
        </w:rPr>
        <w:t xml:space="preserve"> assignment is </w:t>
      </w:r>
      <w:r w:rsidRPr="00B93291">
        <w:rPr>
          <w:iCs/>
        </w:rPr>
        <w:t>worth 10 points = 150 points</w:t>
      </w:r>
    </w:p>
    <w:p w14:paraId="30A25B28" w14:textId="3A502FF0" w:rsidR="00A26842" w:rsidRPr="00B93291" w:rsidRDefault="00A26842">
      <w:pPr>
        <w:pBdr>
          <w:top w:val="nil"/>
          <w:left w:val="nil"/>
          <w:bottom w:val="nil"/>
          <w:right w:val="nil"/>
          <w:between w:val="nil"/>
        </w:pBdr>
        <w:spacing w:before="0" w:after="0"/>
        <w:ind w:left="720"/>
        <w:rPr>
          <w:iCs/>
        </w:rPr>
      </w:pPr>
      <w:proofErr w:type="spellStart"/>
      <w:r w:rsidRPr="00B93291">
        <w:rPr>
          <w:iCs/>
        </w:rPr>
        <w:t>Mid term</w:t>
      </w:r>
      <w:proofErr w:type="spellEnd"/>
      <w:r w:rsidRPr="00B93291">
        <w:rPr>
          <w:iCs/>
        </w:rPr>
        <w:t xml:space="preserve"> – </w:t>
      </w:r>
      <w:r w:rsidR="00BD56D3" w:rsidRPr="00B93291">
        <w:rPr>
          <w:iCs/>
        </w:rPr>
        <w:t>50</w:t>
      </w:r>
      <w:r w:rsidRPr="00B93291">
        <w:rPr>
          <w:iCs/>
        </w:rPr>
        <w:t xml:space="preserve"> points</w:t>
      </w:r>
    </w:p>
    <w:p w14:paraId="702214E8" w14:textId="43D49EE6" w:rsidR="00A26842" w:rsidRPr="00B93291" w:rsidRDefault="00A26842">
      <w:pPr>
        <w:pBdr>
          <w:top w:val="nil"/>
          <w:left w:val="nil"/>
          <w:bottom w:val="nil"/>
          <w:right w:val="nil"/>
          <w:between w:val="nil"/>
        </w:pBdr>
        <w:spacing w:before="0" w:after="0"/>
        <w:ind w:left="720"/>
        <w:rPr>
          <w:iCs/>
        </w:rPr>
      </w:pPr>
      <w:r w:rsidRPr="00B93291">
        <w:rPr>
          <w:iCs/>
        </w:rPr>
        <w:t xml:space="preserve">Final </w:t>
      </w:r>
      <w:r w:rsidR="00BD56D3" w:rsidRPr="00B93291">
        <w:rPr>
          <w:iCs/>
        </w:rPr>
        <w:t>–</w:t>
      </w:r>
      <w:r w:rsidRPr="00B93291">
        <w:rPr>
          <w:iCs/>
        </w:rPr>
        <w:t xml:space="preserve"> </w:t>
      </w:r>
      <w:r w:rsidR="00BD56D3" w:rsidRPr="00B93291">
        <w:rPr>
          <w:iCs/>
        </w:rPr>
        <w:t>100</w:t>
      </w:r>
    </w:p>
    <w:p w14:paraId="7A5EF113" w14:textId="1DD328AD" w:rsidR="00BD56D3" w:rsidRPr="00B93291" w:rsidRDefault="00BD56D3">
      <w:pPr>
        <w:pBdr>
          <w:top w:val="nil"/>
          <w:left w:val="nil"/>
          <w:bottom w:val="nil"/>
          <w:right w:val="nil"/>
          <w:between w:val="nil"/>
        </w:pBdr>
        <w:spacing w:before="0" w:after="0"/>
        <w:ind w:left="720"/>
        <w:rPr>
          <w:iCs/>
        </w:rPr>
      </w:pPr>
      <w:r w:rsidRPr="00B93291">
        <w:rPr>
          <w:iCs/>
        </w:rPr>
        <w:t xml:space="preserve">Participation </w:t>
      </w:r>
      <w:r w:rsidR="00745E7E" w:rsidRPr="00B93291">
        <w:rPr>
          <w:iCs/>
        </w:rPr>
        <w:t>–</w:t>
      </w:r>
      <w:r w:rsidRPr="00B93291">
        <w:rPr>
          <w:iCs/>
        </w:rPr>
        <w:t xml:space="preserve"> </w:t>
      </w:r>
      <w:r w:rsidR="00745E7E" w:rsidRPr="00B93291">
        <w:rPr>
          <w:iCs/>
        </w:rPr>
        <w:t xml:space="preserve">50 </w:t>
      </w:r>
    </w:p>
    <w:p w14:paraId="48CC25B3" w14:textId="38E304EB" w:rsidR="00745E7E" w:rsidRPr="00B93291" w:rsidRDefault="00745E7E">
      <w:pPr>
        <w:pBdr>
          <w:top w:val="nil"/>
          <w:left w:val="nil"/>
          <w:bottom w:val="nil"/>
          <w:right w:val="nil"/>
          <w:between w:val="nil"/>
        </w:pBdr>
        <w:spacing w:before="0" w:after="0"/>
        <w:ind w:left="720"/>
        <w:rPr>
          <w:iCs/>
        </w:rPr>
      </w:pPr>
      <w:r w:rsidRPr="00B93291">
        <w:rPr>
          <w:iCs/>
        </w:rPr>
        <w:t>Total possible points = 350</w:t>
      </w:r>
    </w:p>
    <w:p w14:paraId="78409012" w14:textId="1607A6E4" w:rsidR="00534CEE" w:rsidRPr="00B93291" w:rsidRDefault="00534CEE">
      <w:pPr>
        <w:pBdr>
          <w:top w:val="nil"/>
          <w:left w:val="nil"/>
          <w:bottom w:val="nil"/>
          <w:right w:val="nil"/>
          <w:between w:val="nil"/>
        </w:pBdr>
        <w:spacing w:before="0" w:after="0"/>
        <w:ind w:left="720"/>
        <w:rPr>
          <w:iCs/>
        </w:rPr>
      </w:pPr>
      <w:r w:rsidRPr="00B93291">
        <w:rPr>
          <w:iCs/>
        </w:rPr>
        <w:t xml:space="preserve">Your grade will be based on the percentage of points out of 350 that you earn. </w:t>
      </w:r>
    </w:p>
    <w:p w14:paraId="45EE7CE8" w14:textId="342D7BBB" w:rsidR="00745E7E" w:rsidRPr="00B93291" w:rsidRDefault="00745E7E">
      <w:pPr>
        <w:pBdr>
          <w:top w:val="nil"/>
          <w:left w:val="nil"/>
          <w:bottom w:val="nil"/>
          <w:right w:val="nil"/>
          <w:between w:val="nil"/>
        </w:pBdr>
        <w:spacing w:before="0" w:after="0"/>
        <w:ind w:left="720"/>
        <w:rPr>
          <w:iCs/>
        </w:rPr>
      </w:pPr>
      <w:r w:rsidRPr="00B93291">
        <w:rPr>
          <w:iCs/>
        </w:rPr>
        <w:t>9</w:t>
      </w:r>
      <w:r w:rsidR="00534CEE" w:rsidRPr="00B93291">
        <w:rPr>
          <w:iCs/>
        </w:rPr>
        <w:t>2</w:t>
      </w:r>
      <w:r w:rsidRPr="00B93291">
        <w:rPr>
          <w:iCs/>
        </w:rPr>
        <w:t>-100</w:t>
      </w:r>
      <w:r w:rsidR="00534CEE" w:rsidRPr="00B93291">
        <w:rPr>
          <w:iCs/>
        </w:rPr>
        <w:t>%</w:t>
      </w:r>
      <w:r w:rsidRPr="00B93291">
        <w:rPr>
          <w:iCs/>
        </w:rPr>
        <w:t>= A</w:t>
      </w:r>
    </w:p>
    <w:p w14:paraId="1642E4AD" w14:textId="58A7EA4E" w:rsidR="00745E7E" w:rsidRPr="00B93291" w:rsidRDefault="00534CEE">
      <w:pPr>
        <w:pBdr>
          <w:top w:val="nil"/>
          <w:left w:val="nil"/>
          <w:bottom w:val="nil"/>
          <w:right w:val="nil"/>
          <w:between w:val="nil"/>
        </w:pBdr>
        <w:spacing w:before="0" w:after="0"/>
        <w:ind w:left="720"/>
        <w:rPr>
          <w:iCs/>
        </w:rPr>
      </w:pPr>
      <w:r w:rsidRPr="00B93291">
        <w:rPr>
          <w:iCs/>
        </w:rPr>
        <w:t>86-91% = B</w:t>
      </w:r>
    </w:p>
    <w:p w14:paraId="2E7D0CAF" w14:textId="5C3EA270" w:rsidR="00534CEE" w:rsidRPr="00B93291" w:rsidRDefault="00534CEE" w:rsidP="00534CEE">
      <w:pPr>
        <w:pBdr>
          <w:top w:val="nil"/>
          <w:left w:val="nil"/>
          <w:bottom w:val="nil"/>
          <w:right w:val="nil"/>
          <w:between w:val="nil"/>
        </w:pBdr>
        <w:spacing w:before="0" w:after="0"/>
        <w:ind w:left="720"/>
        <w:rPr>
          <w:iCs/>
        </w:rPr>
      </w:pPr>
      <w:r w:rsidRPr="00B93291">
        <w:rPr>
          <w:iCs/>
        </w:rPr>
        <w:t>78</w:t>
      </w:r>
      <w:r w:rsidRPr="00B93291">
        <w:rPr>
          <w:iCs/>
        </w:rPr>
        <w:t>-8</w:t>
      </w:r>
      <w:r w:rsidRPr="00B93291">
        <w:rPr>
          <w:iCs/>
        </w:rPr>
        <w:t>5</w:t>
      </w:r>
      <w:r w:rsidRPr="00B93291">
        <w:rPr>
          <w:iCs/>
        </w:rPr>
        <w:t xml:space="preserve">% = </w:t>
      </w:r>
      <w:r w:rsidRPr="00B93291">
        <w:rPr>
          <w:iCs/>
        </w:rPr>
        <w:t>C</w:t>
      </w:r>
    </w:p>
    <w:p w14:paraId="69EA9254" w14:textId="1771069C" w:rsidR="001439D2" w:rsidRPr="00B93291" w:rsidRDefault="001439D2" w:rsidP="00534CEE">
      <w:pPr>
        <w:pBdr>
          <w:top w:val="nil"/>
          <w:left w:val="nil"/>
          <w:bottom w:val="nil"/>
          <w:right w:val="nil"/>
          <w:between w:val="nil"/>
        </w:pBdr>
        <w:spacing w:before="0" w:after="0"/>
        <w:ind w:left="720"/>
        <w:rPr>
          <w:iCs/>
        </w:rPr>
      </w:pPr>
      <w:r w:rsidRPr="00B93291">
        <w:rPr>
          <w:iCs/>
        </w:rPr>
        <w:lastRenderedPageBreak/>
        <w:t>70-77% = D</w:t>
      </w:r>
    </w:p>
    <w:p w14:paraId="66174598" w14:textId="3C102CAE" w:rsidR="001439D2" w:rsidRPr="00B93291" w:rsidRDefault="001439D2" w:rsidP="00534CEE">
      <w:pPr>
        <w:pBdr>
          <w:top w:val="nil"/>
          <w:left w:val="nil"/>
          <w:bottom w:val="nil"/>
          <w:right w:val="nil"/>
          <w:between w:val="nil"/>
        </w:pBdr>
        <w:spacing w:before="0" w:after="0"/>
        <w:ind w:left="720"/>
        <w:rPr>
          <w:iCs/>
        </w:rPr>
      </w:pPr>
      <w:r w:rsidRPr="00B93291">
        <w:rPr>
          <w:iCs/>
        </w:rPr>
        <w:t>Below 70 = F</w:t>
      </w:r>
    </w:p>
    <w:p w14:paraId="18441C93" w14:textId="77777777" w:rsidR="00534CEE" w:rsidRDefault="00534CEE">
      <w:pPr>
        <w:pBdr>
          <w:top w:val="nil"/>
          <w:left w:val="nil"/>
          <w:bottom w:val="nil"/>
          <w:right w:val="nil"/>
          <w:between w:val="nil"/>
        </w:pBdr>
        <w:spacing w:before="0" w:after="0"/>
        <w:ind w:left="720"/>
        <w:rPr>
          <w:i/>
          <w:color w:val="000000"/>
        </w:rPr>
      </w:pPr>
    </w:p>
    <w:p w14:paraId="0E0BD087" w14:textId="77777777" w:rsidR="00D2548C" w:rsidRDefault="00D2548C">
      <w:pPr>
        <w:spacing w:before="0" w:after="0"/>
        <w:rPr>
          <w:b/>
        </w:rPr>
      </w:pPr>
    </w:p>
    <w:p w14:paraId="764B8675" w14:textId="77777777" w:rsidR="00D2548C" w:rsidRDefault="00A00DE9">
      <w:pPr>
        <w:spacing w:before="0" w:after="0"/>
        <w:rPr>
          <w:i/>
        </w:rPr>
      </w:pPr>
      <w:r>
        <w:rPr>
          <w:b/>
        </w:rPr>
        <w:t xml:space="preserve">University Policies and Support: </w:t>
      </w:r>
      <w:r>
        <w:rPr>
          <w:i/>
        </w:rPr>
        <w:t>[Keep as a placeholder for future adopters]</w:t>
      </w:r>
    </w:p>
    <w:p w14:paraId="4A723848" w14:textId="77777777" w:rsidR="00D2548C" w:rsidRDefault="00A00DE9">
      <w:pPr>
        <w:numPr>
          <w:ilvl w:val="0"/>
          <w:numId w:val="1"/>
        </w:numPr>
        <w:pBdr>
          <w:top w:val="nil"/>
          <w:left w:val="nil"/>
          <w:bottom w:val="nil"/>
          <w:right w:val="nil"/>
          <w:between w:val="nil"/>
        </w:pBdr>
        <w:spacing w:before="0" w:after="0"/>
        <w:rPr>
          <w:b/>
          <w:color w:val="000000"/>
        </w:rPr>
      </w:pPr>
      <w:r>
        <w:rPr>
          <w:b/>
          <w:color w:val="000000"/>
        </w:rPr>
        <w:t>Code of Conduct</w:t>
      </w:r>
    </w:p>
    <w:p w14:paraId="1AE5ECB6" w14:textId="77777777" w:rsidR="00D2548C" w:rsidRDefault="00A00DE9">
      <w:pPr>
        <w:numPr>
          <w:ilvl w:val="0"/>
          <w:numId w:val="1"/>
        </w:numPr>
        <w:pBdr>
          <w:top w:val="nil"/>
          <w:left w:val="nil"/>
          <w:bottom w:val="nil"/>
          <w:right w:val="nil"/>
          <w:between w:val="nil"/>
        </w:pBdr>
        <w:spacing w:before="0" w:after="0"/>
        <w:rPr>
          <w:b/>
          <w:color w:val="000000"/>
        </w:rPr>
      </w:pPr>
      <w:r>
        <w:rPr>
          <w:b/>
          <w:color w:val="000000"/>
        </w:rPr>
        <w:t xml:space="preserve">Online Etiquette </w:t>
      </w:r>
    </w:p>
    <w:p w14:paraId="01B6D1B2" w14:textId="77777777" w:rsidR="00D2548C" w:rsidRDefault="00A00DE9">
      <w:pPr>
        <w:numPr>
          <w:ilvl w:val="0"/>
          <w:numId w:val="1"/>
        </w:numPr>
        <w:pBdr>
          <w:top w:val="nil"/>
          <w:left w:val="nil"/>
          <w:bottom w:val="nil"/>
          <w:right w:val="nil"/>
          <w:between w:val="nil"/>
        </w:pBdr>
        <w:spacing w:before="0" w:after="0"/>
        <w:rPr>
          <w:b/>
          <w:color w:val="000000"/>
        </w:rPr>
      </w:pPr>
      <w:r>
        <w:rPr>
          <w:b/>
          <w:color w:val="000000"/>
        </w:rPr>
        <w:t>Academic Integrity</w:t>
      </w:r>
    </w:p>
    <w:p w14:paraId="5D974964" w14:textId="77777777" w:rsidR="00D2548C" w:rsidRDefault="00A00DE9">
      <w:pPr>
        <w:numPr>
          <w:ilvl w:val="0"/>
          <w:numId w:val="2"/>
        </w:numPr>
        <w:pBdr>
          <w:top w:val="nil"/>
          <w:left w:val="nil"/>
          <w:bottom w:val="nil"/>
          <w:right w:val="nil"/>
          <w:between w:val="nil"/>
        </w:pBdr>
        <w:spacing w:before="0" w:after="0"/>
        <w:rPr>
          <w:b/>
          <w:color w:val="000000"/>
        </w:rPr>
      </w:pPr>
      <w:r>
        <w:rPr>
          <w:b/>
          <w:color w:val="000000"/>
        </w:rPr>
        <w:t>Diversity Statement</w:t>
      </w:r>
    </w:p>
    <w:p w14:paraId="0FE77639" w14:textId="77777777" w:rsidR="00D2548C" w:rsidRDefault="00A00DE9">
      <w:pPr>
        <w:numPr>
          <w:ilvl w:val="0"/>
          <w:numId w:val="2"/>
        </w:numPr>
        <w:pBdr>
          <w:top w:val="nil"/>
          <w:left w:val="nil"/>
          <w:bottom w:val="nil"/>
          <w:right w:val="nil"/>
          <w:between w:val="nil"/>
        </w:pBdr>
        <w:spacing w:before="0" w:after="0"/>
        <w:rPr>
          <w:b/>
          <w:color w:val="000000"/>
        </w:rPr>
      </w:pPr>
      <w:r>
        <w:rPr>
          <w:b/>
          <w:color w:val="000000"/>
        </w:rPr>
        <w:t>Accessibility and Disability Services</w:t>
      </w:r>
    </w:p>
    <w:p w14:paraId="3DAF1A9C" w14:textId="77777777" w:rsidR="00D2548C" w:rsidRDefault="00A00DE9">
      <w:pPr>
        <w:numPr>
          <w:ilvl w:val="0"/>
          <w:numId w:val="2"/>
        </w:numPr>
        <w:pBdr>
          <w:top w:val="nil"/>
          <w:left w:val="nil"/>
          <w:bottom w:val="nil"/>
          <w:right w:val="nil"/>
          <w:between w:val="nil"/>
        </w:pBdr>
        <w:spacing w:before="0" w:after="0"/>
        <w:rPr>
          <w:b/>
          <w:color w:val="000000"/>
        </w:rPr>
      </w:pPr>
      <w:r>
        <w:rPr>
          <w:b/>
          <w:color w:val="000000"/>
        </w:rPr>
        <w:t>Technology Support</w:t>
      </w:r>
    </w:p>
    <w:p w14:paraId="49563906" w14:textId="77777777" w:rsidR="00B93291" w:rsidRPr="00B93291" w:rsidRDefault="00A00DE9" w:rsidP="00B93291">
      <w:pPr>
        <w:numPr>
          <w:ilvl w:val="0"/>
          <w:numId w:val="2"/>
        </w:numPr>
        <w:pBdr>
          <w:top w:val="nil"/>
          <w:left w:val="nil"/>
          <w:bottom w:val="nil"/>
          <w:right w:val="nil"/>
          <w:between w:val="nil"/>
        </w:pBdr>
        <w:spacing w:before="0" w:after="0"/>
        <w:rPr>
          <w:b/>
        </w:rPr>
      </w:pPr>
      <w:r w:rsidRPr="00B93291">
        <w:rPr>
          <w:b/>
          <w:color w:val="000000"/>
        </w:rPr>
        <w:t>Academic Support Services</w:t>
      </w:r>
    </w:p>
    <w:p w14:paraId="3CC840D4" w14:textId="328C3EE9" w:rsidR="00825E54" w:rsidRPr="00B93291" w:rsidRDefault="00825E54" w:rsidP="00B93291">
      <w:pPr>
        <w:numPr>
          <w:ilvl w:val="0"/>
          <w:numId w:val="2"/>
        </w:numPr>
        <w:pBdr>
          <w:top w:val="nil"/>
          <w:left w:val="nil"/>
          <w:bottom w:val="nil"/>
          <w:right w:val="nil"/>
          <w:between w:val="nil"/>
        </w:pBdr>
        <w:spacing w:before="0" w:after="0"/>
        <w:rPr>
          <w:b/>
        </w:rPr>
      </w:pPr>
      <w:r w:rsidRPr="00B93291">
        <w:rPr>
          <w:b/>
        </w:rPr>
        <w:t>Student Privacy and Data Protection</w:t>
      </w:r>
      <w:r w:rsidR="00B93291" w:rsidRPr="00B93291">
        <w:rPr>
          <w:b/>
        </w:rPr>
        <w:t xml:space="preserve"> Policy</w:t>
      </w:r>
    </w:p>
    <w:p w14:paraId="726AB112" w14:textId="77777777" w:rsidR="00D2548C" w:rsidRDefault="00D2548C">
      <w:pPr>
        <w:spacing w:before="0" w:after="240"/>
      </w:pPr>
    </w:p>
    <w:sectPr w:rsidR="00D2548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D940" w14:textId="77777777" w:rsidR="003D152E" w:rsidRDefault="003D152E" w:rsidP="003D152E">
      <w:pPr>
        <w:spacing w:before="0" w:after="0" w:line="240" w:lineRule="auto"/>
      </w:pPr>
      <w:r>
        <w:separator/>
      </w:r>
    </w:p>
  </w:endnote>
  <w:endnote w:type="continuationSeparator" w:id="0">
    <w:p w14:paraId="061FF90E" w14:textId="77777777" w:rsidR="003D152E" w:rsidRDefault="003D152E" w:rsidP="003D15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panose1 w:val="00000000000000000000"/>
    <w:charset w:val="80"/>
    <w:family w:val="roman"/>
    <w:notTrueType/>
    <w:pitch w:val="default"/>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7DBF" w14:textId="77777777" w:rsidR="003D152E" w:rsidRDefault="003D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E74B" w14:textId="77777777" w:rsidR="003D152E" w:rsidRDefault="003D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007A" w14:textId="77777777" w:rsidR="003D152E" w:rsidRDefault="003D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9653" w14:textId="77777777" w:rsidR="003D152E" w:rsidRDefault="003D152E" w:rsidP="003D152E">
      <w:pPr>
        <w:spacing w:before="0" w:after="0" w:line="240" w:lineRule="auto"/>
      </w:pPr>
      <w:r>
        <w:separator/>
      </w:r>
    </w:p>
  </w:footnote>
  <w:footnote w:type="continuationSeparator" w:id="0">
    <w:p w14:paraId="72CA0459" w14:textId="77777777" w:rsidR="003D152E" w:rsidRDefault="003D152E" w:rsidP="003D15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A2A7" w14:textId="0035C734" w:rsidR="003D152E" w:rsidRDefault="003D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561A" w14:textId="2A27B64B" w:rsidR="003D152E" w:rsidRDefault="003D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E406" w14:textId="04F32DEE" w:rsidR="003D152E" w:rsidRDefault="003D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66C"/>
    <w:multiLevelType w:val="multilevel"/>
    <w:tmpl w:val="B07E4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10FB9"/>
    <w:multiLevelType w:val="multilevel"/>
    <w:tmpl w:val="E0CC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9A508B"/>
    <w:multiLevelType w:val="multilevel"/>
    <w:tmpl w:val="75C8D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225828"/>
    <w:multiLevelType w:val="multilevel"/>
    <w:tmpl w:val="6D3A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8C"/>
    <w:rsid w:val="000D347F"/>
    <w:rsid w:val="000E3C4A"/>
    <w:rsid w:val="001046AD"/>
    <w:rsid w:val="001439D2"/>
    <w:rsid w:val="001601E2"/>
    <w:rsid w:val="002B767F"/>
    <w:rsid w:val="00336501"/>
    <w:rsid w:val="00372BDB"/>
    <w:rsid w:val="003D152E"/>
    <w:rsid w:val="004037AF"/>
    <w:rsid w:val="00467347"/>
    <w:rsid w:val="00485F63"/>
    <w:rsid w:val="00534CEE"/>
    <w:rsid w:val="005603EE"/>
    <w:rsid w:val="006B4554"/>
    <w:rsid w:val="00711BD5"/>
    <w:rsid w:val="00745E7E"/>
    <w:rsid w:val="00825E54"/>
    <w:rsid w:val="008C35EF"/>
    <w:rsid w:val="008F3672"/>
    <w:rsid w:val="009253C6"/>
    <w:rsid w:val="00936DFB"/>
    <w:rsid w:val="009C1E12"/>
    <w:rsid w:val="00A00DE9"/>
    <w:rsid w:val="00A26842"/>
    <w:rsid w:val="00AB1800"/>
    <w:rsid w:val="00B93291"/>
    <w:rsid w:val="00BD56D3"/>
    <w:rsid w:val="00C82D0B"/>
    <w:rsid w:val="00D2548C"/>
    <w:rsid w:val="00D831E8"/>
    <w:rsid w:val="00E644F9"/>
    <w:rsid w:val="00ED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C69B9"/>
  <w15:docId w15:val="{B1ADE650-0316-4227-944F-675727E4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D152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me@institutio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gents.la.gov/wp-content/uploads/2021/11/CmnCrsCatalog-2021-22-FINAL-APPROV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a8NyoDgKxzDyfBuzp7ZSCY23WQ==">AMUW2mU5yqn0p92vk/rLpOQugd0eTeHVx/eh/UXIMLyLASgikaIvKCl6bCQ3PS5/IrhdGrOanxnk5pWnA025HesYO1AnNbh7K4a3I7ufLSoyYUvou6xL7yc=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Frank</dc:creator>
  <cp:lastModifiedBy>Jeanne A Pavy</cp:lastModifiedBy>
  <cp:revision>32</cp:revision>
  <dcterms:created xsi:type="dcterms:W3CDTF">2022-07-15T14:10:00Z</dcterms:created>
  <dcterms:modified xsi:type="dcterms:W3CDTF">2022-07-15T18:44:00Z</dcterms:modified>
</cp:coreProperties>
</file>