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0" w:lineRule="auto"/>
        <w:jc w:val="center"/>
        <w:rPr>
          <w:rFonts w:ascii="Calibri" w:cs="Calibri" w:eastAsia="Calibri" w:hAnsi="Calibri"/>
          <w:b w:val="1"/>
          <w:color w:val="000000"/>
          <w:sz w:val="22"/>
          <w:szCs w:val="22"/>
          <w:u w:val="single"/>
        </w:rPr>
      </w:pPr>
      <w:r w:rsidDel="00000000" w:rsidR="00000000" w:rsidRPr="00000000">
        <w:rPr>
          <w:b w:val="1"/>
          <w:i w:val="1"/>
          <w:color w:val="000000"/>
          <w:sz w:val="22"/>
          <w:szCs w:val="22"/>
          <w:u w:val="single"/>
          <w:rtl w:val="0"/>
        </w:rPr>
        <w:t xml:space="preserve">Course Number and Name</w:t>
      </w:r>
      <w:r w:rsidDel="00000000" w:rsidR="00000000" w:rsidRPr="00000000">
        <w:rPr>
          <w:b w:val="1"/>
          <w:color w:val="000000"/>
          <w:sz w:val="22"/>
          <w:szCs w:val="22"/>
          <w:u w:val="single"/>
          <w:rtl w:val="0"/>
        </w:rPr>
        <w:t xml:space="preserve"> </w:t>
      </w:r>
      <w:r w:rsidDel="00000000" w:rsidR="00000000" w:rsidRPr="00000000">
        <w:rPr>
          <w:rFonts w:ascii="Calibri" w:cs="Calibri" w:eastAsia="Calibri" w:hAnsi="Calibri"/>
          <w:b w:val="1"/>
          <w:color w:val="000000"/>
          <w:sz w:val="22"/>
          <w:szCs w:val="22"/>
          <w:u w:val="single"/>
          <w:rtl w:val="0"/>
        </w:rPr>
        <w:t xml:space="preserve">Syllabus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3">
      <w:pPr>
        <w:spacing w:before="0" w:lineRule="auto"/>
        <w:rPr/>
      </w:pPr>
      <w:r w:rsidDel="00000000" w:rsidR="00000000" w:rsidRPr="00000000">
        <w:rPr/>
        <w:drawing>
          <wp:inline distB="0" distT="0" distL="0" distR="0">
            <wp:extent cx="600075" cy="209550"/>
            <wp:effectExtent b="0" l="0" r="0" t="0"/>
            <wp:docPr descr="Creative Commons Attribution License" id="3" name="image1.png"/>
            <a:graphic>
              <a:graphicData uri="http://schemas.openxmlformats.org/drawingml/2006/picture">
                <pic:pic>
                  <pic:nvPicPr>
                    <pic:cNvPr descr="Creative Commons Attribution License" id="0" name="image1.png"/>
                    <pic:cNvPicPr preferRelativeResize="0"/>
                  </pic:nvPicPr>
                  <pic:blipFill>
                    <a:blip r:embed="rId7"/>
                    <a:srcRect b="0" l="0" r="0" t="0"/>
                    <a:stretch>
                      <a:fillRect/>
                    </a:stretch>
                  </pic:blipFill>
                  <pic:spPr>
                    <a:xfrm>
                      <a:off x="0" y="0"/>
                      <a:ext cx="600075" cy="209550"/>
                    </a:xfrm>
                    <a:prstGeom prst="rect"/>
                    <a:ln/>
                  </pic:spPr>
                </pic:pic>
              </a:graphicData>
            </a:graphic>
          </wp:inline>
        </w:drawing>
      </w:r>
      <w:r w:rsidDel="00000000" w:rsidR="00000000" w:rsidRPr="00000000">
        <w:rPr>
          <w:rtl w:val="0"/>
        </w:rPr>
        <w:t xml:space="preserve"> </w:t>
      </w:r>
      <w:r w:rsidDel="00000000" w:rsidR="00000000" w:rsidRPr="00000000">
        <w:rPr>
          <w:i w:val="1"/>
          <w:rtl w:val="0"/>
        </w:rPr>
        <w:t xml:space="preserve">COURSE NUMBER and Name Syllabus</w:t>
      </w:r>
      <w:r w:rsidDel="00000000" w:rsidR="00000000" w:rsidRPr="00000000">
        <w:rPr>
          <w:rtl w:val="0"/>
        </w:rPr>
        <w:t xml:space="preserve"> is licensed </w:t>
      </w:r>
      <w:hyperlink r:id="rId8">
        <w:r w:rsidDel="00000000" w:rsidR="00000000" w:rsidRPr="00000000">
          <w:rPr>
            <w:color w:val="0563c1"/>
            <w:u w:val="single"/>
            <w:rtl w:val="0"/>
          </w:rPr>
          <w:t xml:space="preserve">Creative Commons Attribution 4.0 International License</w:t>
        </w:r>
      </w:hyperlink>
      <w:r w:rsidDel="00000000" w:rsidR="00000000" w:rsidRPr="00000000">
        <w:rPr>
          <w:rtl w:val="0"/>
        </w:rPr>
        <w:t xml:space="preserve"> by </w:t>
      </w:r>
      <w:r w:rsidDel="00000000" w:rsidR="00000000" w:rsidRPr="00000000">
        <w:rPr>
          <w:i w:val="1"/>
          <w:rtl w:val="0"/>
        </w:rPr>
        <w:t xml:space="preserve">Your Names</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5">
      <w:pPr>
        <w:spacing w:after="0" w:before="0" w:lineRule="auto"/>
        <w:rPr>
          <w:i w:val="1"/>
        </w:rPr>
      </w:pPr>
      <w:r w:rsidDel="00000000" w:rsidR="00000000" w:rsidRPr="00000000">
        <w:rPr>
          <w:rFonts w:ascii="Calibri" w:cs="Calibri" w:eastAsia="Calibri" w:hAnsi="Calibri"/>
          <w:b w:val="1"/>
          <w:color w:val="000000"/>
          <w:sz w:val="22"/>
          <w:szCs w:val="22"/>
          <w:rtl w:val="0"/>
        </w:rPr>
        <w:t xml:space="preserve">Course Number and Title:</w:t>
      </w:r>
      <w:r w:rsidDel="00000000" w:rsidR="00000000" w:rsidRPr="00000000">
        <w:rPr>
          <w:rtl w:val="0"/>
        </w:rPr>
        <w:t xml:space="preserve"> </w:t>
        <w:br w:type="textWrapping"/>
      </w:r>
      <w:r w:rsidDel="00000000" w:rsidR="00000000" w:rsidRPr="00000000">
        <w:rPr>
          <w:i w:val="1"/>
          <w:rtl w:val="0"/>
        </w:rPr>
        <w:t xml:space="preserve">From the </w:t>
      </w:r>
      <w:hyperlink r:id="rId9">
        <w:r w:rsidDel="00000000" w:rsidR="00000000" w:rsidRPr="00000000">
          <w:rPr>
            <w:i w:val="1"/>
            <w:color w:val="0563c1"/>
            <w:u w:val="single"/>
            <w:rtl w:val="0"/>
          </w:rPr>
          <w:t xml:space="preserve">statewide common course information</w:t>
        </w:r>
      </w:hyperlink>
      <w:r w:rsidDel="00000000" w:rsidR="00000000" w:rsidRPr="00000000">
        <w:rPr>
          <w:i w:val="1"/>
          <w:rtl w:val="0"/>
        </w:rPr>
        <w:t xml:space="preserve">. </w:t>
      </w:r>
    </w:p>
    <w:p w:rsidR="00000000" w:rsidDel="00000000" w:rsidP="00000000" w:rsidRDefault="00000000" w:rsidRPr="00000000" w14:paraId="00000006">
      <w:pPr>
        <w:spacing w:after="0" w:before="0" w:lineRule="auto"/>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07">
      <w:pPr>
        <w:spacing w:after="0" w:before="0" w:lineRule="auto"/>
        <w:rPr>
          <w:i w:val="1"/>
        </w:rPr>
      </w:pPr>
      <w:r w:rsidDel="00000000" w:rsidR="00000000" w:rsidRPr="00000000">
        <w:rPr>
          <w:rFonts w:ascii="Calibri" w:cs="Calibri" w:eastAsia="Calibri" w:hAnsi="Calibri"/>
          <w:b w:val="1"/>
          <w:color w:val="000000"/>
          <w:sz w:val="22"/>
          <w:szCs w:val="22"/>
          <w:rtl w:val="0"/>
        </w:rPr>
        <w:t xml:space="preserve">Course Brief Description:</w:t>
      </w:r>
      <w:r w:rsidDel="00000000" w:rsidR="00000000" w:rsidRPr="00000000">
        <w:rPr>
          <w:rtl w:val="0"/>
        </w:rPr>
        <w:t xml:space="preserve"> </w:t>
        <w:br w:type="textWrapping"/>
      </w:r>
      <w:r w:rsidDel="00000000" w:rsidR="00000000" w:rsidRPr="00000000">
        <w:rPr>
          <w:i w:val="1"/>
          <w:rtl w:val="0"/>
        </w:rPr>
        <w:t xml:space="preserve">From the </w:t>
      </w:r>
      <w:hyperlink r:id="rId10">
        <w:r w:rsidDel="00000000" w:rsidR="00000000" w:rsidRPr="00000000">
          <w:rPr>
            <w:i w:val="1"/>
            <w:color w:val="0563c1"/>
            <w:u w:val="single"/>
            <w:rtl w:val="0"/>
          </w:rPr>
          <w:t xml:space="preserve">statewide common course information</w:t>
        </w:r>
      </w:hyperlink>
      <w:r w:rsidDel="00000000" w:rsidR="00000000" w:rsidRPr="00000000">
        <w:rPr>
          <w:i w:val="1"/>
          <w:rtl w:val="0"/>
        </w:rPr>
        <w:t xml:space="preserve">. Include credit hours. You can also elaborate on the course structure – for example, if you use modules and the number of modules. </w:t>
      </w:r>
    </w:p>
    <w:p w:rsidR="00000000" w:rsidDel="00000000" w:rsidP="00000000" w:rsidRDefault="00000000" w:rsidRPr="00000000" w14:paraId="00000008">
      <w:pPr>
        <w:spacing w:after="0" w:before="0" w:lineRule="auto"/>
        <w:rPr>
          <w:i w:val="1"/>
        </w:rPr>
      </w:pPr>
      <w:r w:rsidDel="00000000" w:rsidR="00000000" w:rsidRPr="00000000">
        <w:rPr>
          <w:rtl w:val="0"/>
        </w:rPr>
      </w:r>
    </w:p>
    <w:p w:rsidR="00000000" w:rsidDel="00000000" w:rsidP="00000000" w:rsidRDefault="00000000" w:rsidRPr="00000000" w14:paraId="00000009">
      <w:pPr>
        <w:spacing w:after="0" w:before="0" w:lineRule="auto"/>
        <w:rPr>
          <w:b w:val="1"/>
        </w:rPr>
      </w:pPr>
      <w:r w:rsidDel="00000000" w:rsidR="00000000" w:rsidRPr="00000000">
        <w:rPr>
          <w:b w:val="1"/>
          <w:rtl w:val="0"/>
        </w:rPr>
        <w:t xml:space="preserve">Prerequisite Knowledge:</w:t>
      </w:r>
    </w:p>
    <w:p w:rsidR="00000000" w:rsidDel="00000000" w:rsidP="00000000" w:rsidRDefault="00000000" w:rsidRPr="00000000" w14:paraId="0000000A">
      <w:pPr>
        <w:spacing w:after="0" w:before="0" w:lineRule="auto"/>
        <w:rPr>
          <w:i w:val="1"/>
        </w:rPr>
      </w:pPr>
      <w:r w:rsidDel="00000000" w:rsidR="00000000" w:rsidRPr="00000000">
        <w:rPr>
          <w:i w:val="1"/>
          <w:rtl w:val="0"/>
        </w:rPr>
        <w:t xml:space="preserve">If any prerequisite knowledge or course is required for the course, include that here. This should include any technical skills and digital information literacy skills expected of the student. </w:t>
      </w:r>
    </w:p>
    <w:p w:rsidR="00000000" w:rsidDel="00000000" w:rsidP="00000000" w:rsidRDefault="00000000" w:rsidRPr="00000000" w14:paraId="0000000B">
      <w:pPr>
        <w:spacing w:after="0" w:before="0" w:lineRule="auto"/>
        <w:rPr>
          <w:i w:val="1"/>
        </w:rPr>
      </w:pPr>
      <w:r w:rsidDel="00000000" w:rsidR="00000000" w:rsidRPr="00000000">
        <w:rPr>
          <w:rtl w:val="0"/>
        </w:rPr>
      </w:r>
    </w:p>
    <w:p w:rsidR="00000000" w:rsidDel="00000000" w:rsidP="00000000" w:rsidRDefault="00000000" w:rsidRPr="00000000" w14:paraId="0000000C">
      <w:pPr>
        <w:spacing w:after="0" w:before="0" w:lineRule="auto"/>
        <w:rPr>
          <w:i w:val="1"/>
        </w:rPr>
      </w:pPr>
      <w:r w:rsidDel="00000000" w:rsidR="00000000" w:rsidRPr="00000000">
        <w:rPr>
          <w:b w:val="1"/>
          <w:rtl w:val="0"/>
        </w:rPr>
        <w:t xml:space="preserve">Course Goals:</w:t>
      </w:r>
      <w:r w:rsidDel="00000000" w:rsidR="00000000" w:rsidRPr="00000000">
        <w:rPr>
          <w:rtl w:val="0"/>
        </w:rPr>
      </w:r>
    </w:p>
    <w:p w:rsidR="00000000" w:rsidDel="00000000" w:rsidP="00000000" w:rsidRDefault="00000000" w:rsidRPr="00000000" w14:paraId="0000000D">
      <w:pPr>
        <w:spacing w:before="0" w:lineRule="auto"/>
        <w:rPr/>
      </w:pPr>
      <w:r w:rsidDel="00000000" w:rsidR="00000000" w:rsidRPr="00000000">
        <w:rPr>
          <w:rtl w:val="0"/>
        </w:rPr>
        <w:t xml:space="preserve">At the end of this course, students will be able to:</w:t>
      </w:r>
    </w:p>
    <w:p w:rsidR="00000000" w:rsidDel="00000000" w:rsidP="00000000" w:rsidRDefault="00000000" w:rsidRPr="00000000" w14:paraId="0000000E">
      <w:pPr>
        <w:spacing w:after="0" w:before="0" w:lineRule="auto"/>
        <w:rPr>
          <w:i w:val="1"/>
        </w:rPr>
      </w:pPr>
      <w:r w:rsidDel="00000000" w:rsidR="00000000" w:rsidRPr="00000000">
        <w:rPr>
          <w:i w:val="1"/>
          <w:rtl w:val="0"/>
        </w:rPr>
        <w:t xml:space="preserve">List student-centered course goals. </w:t>
      </w:r>
    </w:p>
    <w:p w:rsidR="00000000" w:rsidDel="00000000" w:rsidP="00000000" w:rsidRDefault="00000000" w:rsidRPr="00000000" w14:paraId="0000000F">
      <w:pPr>
        <w:spacing w:after="0" w:before="0" w:lineRule="auto"/>
        <w:rPr>
          <w:i w:val="1"/>
        </w:rPr>
      </w:pPr>
      <w:r w:rsidDel="00000000" w:rsidR="00000000" w:rsidRPr="00000000">
        <w:rPr>
          <w:rtl w:val="0"/>
        </w:rPr>
      </w:r>
    </w:p>
    <w:p w:rsidR="00000000" w:rsidDel="00000000" w:rsidP="00000000" w:rsidRDefault="00000000" w:rsidRPr="00000000" w14:paraId="00000010">
      <w:pPr>
        <w:spacing w:after="0" w:before="0" w:lineRule="auto"/>
        <w:rPr>
          <w:i w:val="1"/>
        </w:rPr>
      </w:pPr>
      <w:r w:rsidDel="00000000" w:rsidR="00000000" w:rsidRPr="00000000">
        <w:rPr>
          <w:b w:val="1"/>
          <w:rtl w:val="0"/>
        </w:rPr>
        <w:t xml:space="preserve">Course Materials: </w:t>
      </w:r>
      <w:r w:rsidDel="00000000" w:rsidR="00000000" w:rsidRPr="00000000">
        <w:rPr>
          <w:rtl w:val="0"/>
        </w:rPr>
      </w:r>
    </w:p>
    <w:p w:rsidR="00000000" w:rsidDel="00000000" w:rsidP="00000000" w:rsidRDefault="00000000" w:rsidRPr="00000000" w14:paraId="00000011">
      <w:pPr>
        <w:spacing w:before="0" w:lineRule="auto"/>
        <w:rPr>
          <w:i w:val="1"/>
        </w:rPr>
      </w:pPr>
      <w:r w:rsidDel="00000000" w:rsidR="00000000" w:rsidRPr="00000000">
        <w:rPr>
          <w:i w:val="1"/>
          <w:rtl w:val="0"/>
        </w:rPr>
        <w:t xml:space="preserve">List required and recommended course materials with their citation.</w:t>
      </w:r>
    </w:p>
    <w:p w:rsidR="00000000" w:rsidDel="00000000" w:rsidP="00000000" w:rsidRDefault="00000000" w:rsidRPr="00000000" w14:paraId="00000012">
      <w:pPr>
        <w:spacing w:after="0" w:before="0" w:lineRule="auto"/>
        <w:rPr>
          <w:i w:val="1"/>
        </w:rPr>
      </w:pPr>
      <w:r w:rsidDel="00000000" w:rsidR="00000000" w:rsidRPr="00000000">
        <w:rPr>
          <w:i w:val="1"/>
          <w:rtl w:val="0"/>
        </w:rPr>
        <w:t xml:space="preserve">For the Pressbooks resource, include the title, author, and link.</w:t>
      </w:r>
    </w:p>
    <w:p w:rsidR="00000000" w:rsidDel="00000000" w:rsidP="00000000" w:rsidRDefault="00000000" w:rsidRPr="00000000" w14:paraId="00000013">
      <w:pPr>
        <w:spacing w:after="0" w:before="0" w:lineRule="auto"/>
        <w:rPr>
          <w:i w:val="1"/>
        </w:rPr>
      </w:pPr>
      <w:r w:rsidDel="00000000" w:rsidR="00000000" w:rsidRPr="00000000">
        <w:rPr>
          <w:rtl w:val="0"/>
        </w:rPr>
      </w:r>
    </w:p>
    <w:p w:rsidR="00000000" w:rsidDel="00000000" w:rsidP="00000000" w:rsidRDefault="00000000" w:rsidRPr="00000000" w14:paraId="00000014">
      <w:pPr>
        <w:spacing w:after="0" w:before="0" w:lineRule="auto"/>
        <w:rPr>
          <w:b w:val="1"/>
        </w:rPr>
      </w:pPr>
      <w:r w:rsidDel="00000000" w:rsidR="00000000" w:rsidRPr="00000000">
        <w:rPr>
          <w:rFonts w:ascii="Calibri" w:cs="Calibri" w:eastAsia="Calibri" w:hAnsi="Calibri"/>
          <w:b w:val="1"/>
          <w:color w:val="000000"/>
          <w:sz w:val="22"/>
          <w:szCs w:val="22"/>
          <w:rtl w:val="0"/>
        </w:rPr>
        <w:t xml:space="preserve">Instructor Contact Information: </w:t>
      </w:r>
      <w:r w:rsidDel="00000000" w:rsidR="00000000" w:rsidRPr="00000000">
        <w:rPr>
          <w:rFonts w:ascii="Calibri" w:cs="Calibri" w:eastAsia="Calibri" w:hAnsi="Calibri"/>
          <w:color w:val="000000"/>
          <w:sz w:val="22"/>
          <w:szCs w:val="22"/>
          <w:rtl w:val="0"/>
        </w:rPr>
        <w:t xml:space="preserve">[</w:t>
      </w:r>
      <w:r w:rsidDel="00000000" w:rsidR="00000000" w:rsidRPr="00000000">
        <w:rPr>
          <w:i w:val="1"/>
          <w:rtl w:val="0"/>
        </w:rPr>
        <w:t xml:space="preserve">Keep as a placeholder for future adopters]</w:t>
      </w:r>
      <w:r w:rsidDel="00000000" w:rsidR="00000000" w:rsidRPr="00000000">
        <w:rPr>
          <w:rtl w:val="0"/>
        </w:rPr>
      </w:r>
    </w:p>
    <w:p w:rsidR="00000000" w:rsidDel="00000000" w:rsidP="00000000" w:rsidRDefault="00000000" w:rsidRPr="00000000" w14:paraId="00000015">
      <w:pPr>
        <w:spacing w:after="0" w:before="0" w:lineRule="auto"/>
        <w:rPr/>
      </w:pPr>
      <w:r w:rsidDel="00000000" w:rsidR="00000000" w:rsidRPr="00000000">
        <w:rPr>
          <w:rtl w:val="0"/>
        </w:rPr>
        <w:t xml:space="preserve">Instructor: </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Name:</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Email:</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Phone:</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Office:</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Office Hours:</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Communication policy:</w:t>
      </w:r>
      <w:r w:rsidDel="00000000" w:rsidR="00000000" w:rsidRPr="00000000">
        <w:rPr>
          <w:rtl w:val="0"/>
        </w:rPr>
      </w:r>
    </w:p>
    <w:p w:rsidR="00000000" w:rsidDel="00000000" w:rsidP="00000000" w:rsidRDefault="00000000" w:rsidRPr="00000000" w14:paraId="0000001C">
      <w:pPr>
        <w:spacing w:after="0" w:before="0" w:lineRule="auto"/>
        <w:rPr>
          <w:b w:val="1"/>
        </w:rPr>
      </w:pPr>
      <w:r w:rsidDel="00000000" w:rsidR="00000000" w:rsidRPr="00000000">
        <w:rPr>
          <w:rtl w:val="0"/>
        </w:rPr>
      </w:r>
    </w:p>
    <w:p w:rsidR="00000000" w:rsidDel="00000000" w:rsidP="00000000" w:rsidRDefault="00000000" w:rsidRPr="00000000" w14:paraId="0000001D">
      <w:pPr>
        <w:spacing w:after="0" w:before="0" w:lineRule="auto"/>
        <w:rPr>
          <w:b w:val="1"/>
        </w:rPr>
      </w:pPr>
      <w:r w:rsidDel="00000000" w:rsidR="00000000" w:rsidRPr="00000000">
        <w:rPr>
          <w:b w:val="1"/>
          <w:rtl w:val="0"/>
        </w:rPr>
        <w:t xml:space="preserve">Course Schedule:</w:t>
      </w:r>
    </w:p>
    <w:p w:rsidR="00000000" w:rsidDel="00000000" w:rsidP="00000000" w:rsidRDefault="00000000" w:rsidRPr="00000000" w14:paraId="0000001E">
      <w:pPr>
        <w:spacing w:before="0" w:lineRule="auto"/>
        <w:rPr>
          <w:i w:val="1"/>
        </w:rPr>
      </w:pPr>
      <w:r w:rsidDel="00000000" w:rsidR="00000000" w:rsidRPr="00000000">
        <w:rPr>
          <w:i w:val="1"/>
          <w:rtl w:val="0"/>
        </w:rPr>
        <w:t xml:space="preserve">In this schedule, you will list the topics and the corresponding course materials (chapters, videos, etc.) covered in sequence. This schedule demonstrates how you would organize your course around open materials and should be reflective of your course description, goals, and student learning outcomes. </w:t>
      </w:r>
    </w:p>
    <w:p w:rsidR="00000000" w:rsidDel="00000000" w:rsidP="00000000" w:rsidRDefault="00000000" w:rsidRPr="00000000" w14:paraId="0000001F">
      <w:pPr>
        <w:spacing w:after="240" w:before="0" w:lineRule="auto"/>
        <w:rPr>
          <w:i w:val="1"/>
        </w:rPr>
      </w:pPr>
      <w:r w:rsidDel="00000000" w:rsidR="00000000" w:rsidRPr="00000000">
        <w:rPr>
          <w:i w:val="1"/>
          <w:rtl w:val="0"/>
        </w:rPr>
        <w:t xml:space="preserve">Use this to outline the topics you would cover on a module (or weekly or other scale) basis and the corresponding readings/resources that support that content.  Add/remove rows as needed. The table is designed so with the top row repeats if the table spreads to a new page.</w:t>
      </w:r>
    </w:p>
    <w:tbl>
      <w:tblPr>
        <w:tblStyle w:val="Table1"/>
        <w:tblW w:w="8900.0" w:type="dxa"/>
        <w:jc w:val="left"/>
        <w:tblInd w:w="5.0" w:type="dxa"/>
        <w:tblLayout w:type="fixed"/>
        <w:tblLook w:val="0400"/>
      </w:tblPr>
      <w:tblGrid>
        <w:gridCol w:w="980"/>
        <w:gridCol w:w="3600"/>
        <w:gridCol w:w="4320"/>
        <w:tblGridChange w:id="0">
          <w:tblGrid>
            <w:gridCol w:w="980"/>
            <w:gridCol w:w="3600"/>
            <w:gridCol w:w="4320"/>
          </w:tblGrid>
        </w:tblGridChange>
      </w:tblGrid>
      <w:tr>
        <w:trPr>
          <w:cantSplit w:val="1"/>
          <w:trHeight w:val="626" w:hRule="atLeast"/>
          <w:tblHeader w:val="1"/>
        </w:trPr>
        <w:tc>
          <w:tcPr>
            <w:tcBorders>
              <w:top w:color="000000" w:space="0" w:sz="4" w:val="single"/>
              <w:left w:color="000000" w:space="0" w:sz="4" w:val="single"/>
              <w:bottom w:color="000000" w:space="0" w:sz="4" w:val="single"/>
              <w:right w:color="000000" w:space="0" w:sz="4" w:val="single"/>
            </w:tcBorders>
            <w:shd w:fill="e7e6e6" w:val="clear"/>
            <w:tcMar>
              <w:top w:w="0.0" w:type="dxa"/>
              <w:left w:w="0.0" w:type="dxa"/>
              <w:bottom w:w="0.0" w:type="dxa"/>
              <w:right w:w="0.0" w:type="dxa"/>
            </w:tcMar>
          </w:tcPr>
          <w:p w:rsidR="00000000" w:rsidDel="00000000" w:rsidP="00000000" w:rsidRDefault="00000000" w:rsidRPr="00000000" w14:paraId="00000020">
            <w:pPr>
              <w:keepNext w:val="1"/>
              <w:keepLines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center"/>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Module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Mar>
              <w:top w:w="0.0" w:type="dxa"/>
              <w:left w:w="0.0" w:type="dxa"/>
              <w:bottom w:w="0.0" w:type="dxa"/>
              <w:right w:w="0.0" w:type="dxa"/>
            </w:tcMar>
          </w:tcPr>
          <w:p w:rsidR="00000000" w:rsidDel="00000000" w:rsidP="00000000" w:rsidRDefault="00000000" w:rsidRPr="00000000" w14:paraId="00000021">
            <w:pPr>
              <w:keepNext w:val="1"/>
              <w:keepLines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Topics and Concepts</w:t>
            </w:r>
          </w:p>
          <w:p w:rsidR="00000000" w:rsidDel="00000000" w:rsidP="00000000" w:rsidRDefault="00000000" w:rsidRPr="00000000" w14:paraId="00000022">
            <w:pPr>
              <w:keepNext w:val="1"/>
              <w:keepLines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List and describe as necessary the topics and concepts covered in each weekly unit.</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23">
            <w:pPr>
              <w:keepNext w:val="1"/>
              <w:keepLines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Corresponding Course Materials </w:t>
            </w:r>
          </w:p>
          <w:p w:rsidR="00000000" w:rsidDel="00000000" w:rsidP="00000000" w:rsidRDefault="00000000" w:rsidRPr="00000000" w14:paraId="00000024">
            <w:pPr>
              <w:keepNext w:val="1"/>
              <w:keepLines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Where relevant, indicate if the resource is a chapter(s) or section(s) of a larger resource.</w:t>
            </w:r>
          </w:p>
        </w:tc>
      </w:tr>
      <w:tr>
        <w:trPr>
          <w:cantSplit w:val="1"/>
          <w:trHeight w:val="6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Introduction and Self-Assessment, five pathways of health science careers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t xml:space="preserve">Chapter 1, </w:t>
            </w:r>
            <w:r w:rsidDel="00000000" w:rsidR="00000000" w:rsidRPr="00000000">
              <w:rPr>
                <w:i w:val="1"/>
                <w:rtl w:val="0"/>
              </w:rPr>
              <w:t xml:space="preserve">Introduction to Health Professions</w:t>
            </w:r>
            <w:r w:rsidDel="00000000" w:rsidR="00000000" w:rsidRPr="00000000">
              <w:rPr>
                <w:rtl w:val="0"/>
              </w:rPr>
            </w:r>
          </w:p>
        </w:tc>
      </w:tr>
      <w:tr>
        <w:trPr>
          <w:cantSplit w:val="1"/>
          <w:trHeight w:val="6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 Healthcare Legal and Ethical Considerations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C">
            <w:pPr>
              <w:spacing w:after="60" w:before="0" w:line="240" w:lineRule="auto"/>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Chapter 2, </w:t>
            </w:r>
            <w:r w:rsidDel="00000000" w:rsidR="00000000" w:rsidRPr="00000000">
              <w:rPr>
                <w:i w:val="1"/>
                <w:rtl w:val="0"/>
              </w:rPr>
              <w:t xml:space="preserve">Introduction to Health Professions</w:t>
            </w:r>
            <w:r w:rsidDel="00000000" w:rsidR="00000000" w:rsidRPr="00000000">
              <w:rPr>
                <w:rtl w:val="0"/>
              </w:rPr>
            </w:r>
          </w:p>
        </w:tc>
      </w:tr>
      <w:tr>
        <w:trPr>
          <w:cantSplit w:val="1"/>
          <w:trHeight w:val="6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Therapeutic Services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0">
            <w:pPr>
              <w:spacing w:after="60" w:before="0" w:line="240" w:lineRule="auto"/>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Chapter 4, 5, 6 and 7, </w:t>
            </w:r>
            <w:r w:rsidDel="00000000" w:rsidR="00000000" w:rsidRPr="00000000">
              <w:rPr>
                <w:i w:val="1"/>
                <w:rtl w:val="0"/>
              </w:rPr>
              <w:t xml:space="preserve">Introduction to Health Professions</w:t>
            </w:r>
            <w:r w:rsidDel="00000000" w:rsidR="00000000" w:rsidRPr="00000000">
              <w:rPr>
                <w:rtl w:val="0"/>
              </w:rPr>
            </w:r>
          </w:p>
        </w:tc>
      </w:tr>
      <w:tr>
        <w:trPr>
          <w:cantSplit w:val="1"/>
          <w:trHeight w:val="6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Diagnostic Services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Chapter 8, 9 and 10, </w:t>
            </w:r>
            <w:r w:rsidDel="00000000" w:rsidR="00000000" w:rsidRPr="00000000">
              <w:rPr>
                <w:i w:val="1"/>
                <w:rtl w:val="0"/>
              </w:rPr>
              <w:t xml:space="preserve">Introduction to Health Professions</w:t>
            </w:r>
            <w:r w:rsidDel="00000000" w:rsidR="00000000" w:rsidRPr="00000000">
              <w:rPr>
                <w:rtl w:val="0"/>
              </w:rPr>
            </w:r>
          </w:p>
        </w:tc>
      </w:tr>
      <w:tr>
        <w:trPr>
          <w:cantSplit w:val="1"/>
          <w:trHeight w:val="6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Health Informatics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8">
            <w:pPr>
              <w:spacing w:after="60" w:before="0" w:line="240" w:lineRule="auto"/>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Chapter 11, 12 and 13, </w:t>
            </w:r>
            <w:r w:rsidDel="00000000" w:rsidR="00000000" w:rsidRPr="00000000">
              <w:rPr>
                <w:i w:val="1"/>
                <w:rtl w:val="0"/>
              </w:rPr>
              <w:t xml:space="preserve">Introduction to Health Professions</w:t>
            </w:r>
            <w:r w:rsidDel="00000000" w:rsidR="00000000" w:rsidRPr="00000000">
              <w:rPr>
                <w:rtl w:val="0"/>
              </w:rPr>
            </w:r>
          </w:p>
        </w:tc>
      </w:tr>
      <w:tr>
        <w:trPr>
          <w:cantSplit w:val="1"/>
          <w:trHeight w:val="6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Support Services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C">
            <w:pPr>
              <w:spacing w:after="60" w:before="0" w:line="240" w:lineRule="auto"/>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Chapter 14 and 15, </w:t>
            </w:r>
            <w:r w:rsidDel="00000000" w:rsidR="00000000" w:rsidRPr="00000000">
              <w:rPr>
                <w:i w:val="1"/>
                <w:rtl w:val="0"/>
              </w:rPr>
              <w:t xml:space="preserve">Introduction to Health Professions</w:t>
            </w:r>
            <w:r w:rsidDel="00000000" w:rsidR="00000000" w:rsidRPr="00000000">
              <w:rPr>
                <w:rtl w:val="0"/>
              </w:rPr>
            </w:r>
          </w:p>
        </w:tc>
      </w:tr>
      <w:tr>
        <w:trPr>
          <w:cantSplit w:val="1"/>
          <w:trHeight w:val="6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Biotechnology Research and Development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0">
            <w:pPr>
              <w:spacing w:after="60" w:before="0" w:line="240" w:lineRule="auto"/>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Chapter 16, 17 and 18, </w:t>
            </w:r>
            <w:r w:rsidDel="00000000" w:rsidR="00000000" w:rsidRPr="00000000">
              <w:rPr>
                <w:i w:val="1"/>
                <w:rtl w:val="0"/>
              </w:rPr>
              <w:t xml:space="preserve">Introduction to Health Professions</w:t>
            </w:r>
            <w:r w:rsidDel="00000000" w:rsidR="00000000" w:rsidRPr="00000000">
              <w:rPr>
                <w:rtl w:val="0"/>
              </w:rPr>
            </w:r>
          </w:p>
        </w:tc>
      </w:tr>
      <w:tr>
        <w:trPr>
          <w:cantSplit w:val="1"/>
          <w:trHeight w:val="6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Health Career Exploration/ Self-Assessment paper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N/A</w:t>
            </w:r>
            <w:r w:rsidDel="00000000" w:rsidR="00000000" w:rsidRPr="00000000">
              <w:rPr>
                <w:rtl w:val="0"/>
              </w:rPr>
            </w:r>
          </w:p>
        </w:tc>
      </w:tr>
    </w:tbl>
    <w:p w:rsidR="00000000" w:rsidDel="00000000" w:rsidP="00000000" w:rsidRDefault="00000000" w:rsidRPr="00000000" w14:paraId="00000045">
      <w:pPr>
        <w:spacing w:before="0" w:lineRule="auto"/>
        <w:rPr>
          <w:b w:val="1"/>
        </w:rPr>
      </w:pPr>
      <w:r w:rsidDel="00000000" w:rsidR="00000000" w:rsidRPr="00000000">
        <w:rPr>
          <w:rtl w:val="0"/>
        </w:rPr>
      </w:r>
    </w:p>
    <w:p w:rsidR="00000000" w:rsidDel="00000000" w:rsidP="00000000" w:rsidRDefault="00000000" w:rsidRPr="00000000" w14:paraId="00000046">
      <w:pPr>
        <w:spacing w:before="0" w:lineRule="auto"/>
        <w:rPr>
          <w:i w:val="1"/>
        </w:rPr>
      </w:pPr>
      <w:r w:rsidDel="00000000" w:rsidR="00000000" w:rsidRPr="00000000">
        <w:rPr>
          <w:b w:val="1"/>
          <w:rtl w:val="0"/>
        </w:rPr>
        <w:t xml:space="preserve">Course Policies: </w:t>
      </w:r>
      <w:r w:rsidDel="00000000" w:rsidR="00000000" w:rsidRPr="00000000">
        <w:rPr>
          <w:i w:val="1"/>
          <w:rtl w:val="0"/>
        </w:rPr>
        <w:t xml:space="preserve">[outline these as best as you can in terms of what is required for this course]</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Technology Requirements</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May include computer hardware requirements, headphone/webcam requirements, computer software requirements, browser requirements </w:t>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Computer Skills</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May include skills with LMS, proficiency with software packages (Microsoft Office), library databases, Zoom, etc.</w:t>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Evaluation </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May include both formative and summative assessment included, graded items, and expectations around assessments (participation, submission process). Note the role of the H5P content in Pressbooks: is this for self-practice or for a grade. If graded, indicate the grading scheme (is it graded based on average attempt, best attempt, first attempt, or last attempt). </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Grading Policy</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Grading scale and late work policy, if applicable. </w:t>
      </w:r>
    </w:p>
    <w:p w:rsidR="00000000" w:rsidDel="00000000" w:rsidP="00000000" w:rsidRDefault="00000000" w:rsidRPr="00000000" w14:paraId="0000004F">
      <w:pPr>
        <w:spacing w:after="0" w:before="0" w:lineRule="auto"/>
        <w:rPr>
          <w:b w:val="1"/>
        </w:rPr>
      </w:pPr>
      <w:r w:rsidDel="00000000" w:rsidR="00000000" w:rsidRPr="00000000">
        <w:rPr>
          <w:rtl w:val="0"/>
        </w:rPr>
      </w:r>
    </w:p>
    <w:p w:rsidR="00000000" w:rsidDel="00000000" w:rsidP="00000000" w:rsidRDefault="00000000" w:rsidRPr="00000000" w14:paraId="00000050">
      <w:pPr>
        <w:spacing w:after="0" w:before="0" w:lineRule="auto"/>
        <w:rPr>
          <w:i w:val="1"/>
        </w:rPr>
      </w:pPr>
      <w:r w:rsidDel="00000000" w:rsidR="00000000" w:rsidRPr="00000000">
        <w:rPr>
          <w:b w:val="1"/>
          <w:rtl w:val="0"/>
        </w:rPr>
        <w:t xml:space="preserve">University Policies and Support: </w:t>
      </w:r>
      <w:r w:rsidDel="00000000" w:rsidR="00000000" w:rsidRPr="00000000">
        <w:rPr>
          <w:i w:val="1"/>
          <w:rtl w:val="0"/>
        </w:rPr>
        <w:t xml:space="preserve">[Keep as a placeholder for future adopters]</w:t>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Code of Conduct</w:t>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Online Etiquette </w:t>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Academic Integrity</w:t>
      </w:r>
    </w:p>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Diversity Statement</w:t>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Accessibility and Disability Services</w:t>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Technology Support</w:t>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Academic Support Services</w:t>
      </w:r>
    </w:p>
    <w:p w:rsidR="00000000" w:rsidDel="00000000" w:rsidP="00000000" w:rsidRDefault="00000000" w:rsidRPr="00000000" w14:paraId="00000058">
      <w:pPr>
        <w:spacing w:after="240" w:before="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20" w:before="12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f549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semiHidden w:val="1"/>
    <w:rsid w:val="00E873CF"/>
    <w:rPr>
      <w:rFonts w:asciiTheme="majorHAnsi" w:cstheme="majorBidi" w:eastAsiaTheme="majorEastAsia" w:hAnsiTheme="majorHAnsi"/>
      <w:color w:val="1f3763" w:themeColor="accent1" w:themeShade="00007F"/>
      <w:sz w:val="24"/>
      <w:szCs w:val="24"/>
    </w:rPr>
  </w:style>
  <w:style w:type="character" w:styleId="Hyperlink">
    <w:name w:val="Hyperlink"/>
    <w:basedOn w:val="DefaultParagraphFont"/>
    <w:uiPriority w:val="99"/>
    <w:unhideWhenUsed w:val="1"/>
    <w:rsid w:val="00E873CF"/>
    <w:rPr>
      <w:color w:val="0563c1" w:themeColor="hyperlink"/>
      <w:u w:val="single"/>
    </w:rPr>
  </w:style>
  <w:style w:type="paragraph" w:styleId="Header">
    <w:name w:val="header"/>
    <w:basedOn w:val="Normal"/>
    <w:link w:val="HeaderChar"/>
    <w:uiPriority w:val="99"/>
    <w:semiHidden w:val="1"/>
    <w:unhideWhenUsed w:val="1"/>
    <w:rsid w:val="00E873CF"/>
    <w:pPr>
      <w:tabs>
        <w:tab w:val="center" w:pos="4320"/>
        <w:tab w:val="right" w:pos="8640"/>
      </w:tabs>
      <w:spacing w:after="0" w:before="0" w:line="240" w:lineRule="auto"/>
    </w:pPr>
  </w:style>
  <w:style w:type="character" w:styleId="HeaderChar" w:customStyle="1">
    <w:name w:val="Header Char"/>
    <w:basedOn w:val="DefaultParagraphFont"/>
    <w:link w:val="Header"/>
    <w:uiPriority w:val="99"/>
    <w:semiHidden w:val="1"/>
    <w:rsid w:val="00E873CF"/>
  </w:style>
  <w:style w:type="paragraph" w:styleId="Default" w:customStyle="1">
    <w:name w:val="Default"/>
    <w:rsid w:val="00E873CF"/>
    <w:pPr>
      <w:suppressAutoHyphens w:val="1"/>
      <w:spacing w:after="0" w:line="240" w:lineRule="auto"/>
    </w:pPr>
    <w:rPr>
      <w:rFonts w:ascii="Times New Roman" w:cs="Times New Roman" w:eastAsia="ヒラギノ角ゴ Pro W3" w:hAnsi="Times New Roman"/>
      <w:color w:val="000000"/>
      <w:sz w:val="24"/>
      <w:szCs w:val="20"/>
    </w:rPr>
  </w:style>
  <w:style w:type="paragraph" w:styleId="contactheading" w:customStyle="1">
    <w:name w:val="contact heading"/>
    <w:rsid w:val="00E873CF"/>
    <w:pPr>
      <w:keepNext w:val="1"/>
      <w:tabs>
        <w:tab w:val="left" w:pos="0"/>
      </w:tabs>
      <w:suppressAutoHyphens w:val="1"/>
      <w:spacing w:after="120" w:before="120" w:line="240" w:lineRule="auto"/>
      <w:outlineLvl w:val="1"/>
    </w:pPr>
    <w:rPr>
      <w:rFonts w:ascii="Times New Roman Bold" w:cs="Times New Roman" w:eastAsia="ヒラギノ角ゴ Pro W3" w:hAnsi="Times New Roman Bold"/>
      <w:color w:val="000000"/>
      <w:sz w:val="24"/>
      <w:szCs w:val="20"/>
    </w:rPr>
  </w:style>
  <w:style w:type="paragraph" w:styleId="Tabletext" w:customStyle="1">
    <w:name w:val="Table text"/>
    <w:next w:val="Default"/>
    <w:rsid w:val="00E873CF"/>
    <w:pPr>
      <w:suppressAutoHyphens w:val="1"/>
      <w:spacing w:after="60" w:before="60" w:line="240" w:lineRule="auto"/>
    </w:pPr>
    <w:rPr>
      <w:rFonts w:ascii="Times New Roman" w:cs="Times New Roman" w:eastAsia="ヒラギノ角ゴ Pro W3" w:hAnsi="Times New Roman"/>
      <w:color w:val="000000"/>
      <w:sz w:val="24"/>
      <w:szCs w:val="20"/>
    </w:rPr>
  </w:style>
  <w:style w:type="character" w:styleId="UnresolvedMention">
    <w:name w:val="Unresolved Mention"/>
    <w:basedOn w:val="DefaultParagraphFont"/>
    <w:uiPriority w:val="99"/>
    <w:semiHidden w:val="1"/>
    <w:unhideWhenUsed w:val="1"/>
    <w:rsid w:val="00E873CF"/>
    <w:rPr>
      <w:color w:val="605e5c"/>
      <w:shd w:color="auto" w:fill="e1dfdd" w:val="clear"/>
    </w:rPr>
  </w:style>
  <w:style w:type="character" w:styleId="FollowedHyperlink">
    <w:name w:val="FollowedHyperlink"/>
    <w:basedOn w:val="DefaultParagraphFont"/>
    <w:uiPriority w:val="99"/>
    <w:semiHidden w:val="1"/>
    <w:unhideWhenUsed w:val="1"/>
    <w:rsid w:val="00C65289"/>
    <w:rPr>
      <w:color w:val="954f72" w:themeColor="followedHyperlink"/>
      <w:u w:val="single"/>
    </w:rPr>
  </w:style>
  <w:style w:type="paragraph" w:styleId="ListParagraph">
    <w:name w:val="List Paragraph"/>
    <w:basedOn w:val="Normal"/>
    <w:uiPriority w:val="34"/>
    <w:qFormat w:val="1"/>
    <w:rsid w:val="002B6036"/>
    <w:pPr>
      <w:ind w:left="720"/>
      <w:contextualSpacing w:val="1"/>
    </w:pPr>
  </w:style>
  <w:style w:type="character" w:styleId="Heading4Char" w:customStyle="1">
    <w:name w:val="Heading 4 Char"/>
    <w:basedOn w:val="DefaultParagraphFont"/>
    <w:link w:val="Heading4"/>
    <w:uiPriority w:val="9"/>
    <w:semiHidden w:val="1"/>
    <w:rsid w:val="00F66B61"/>
    <w:rPr>
      <w:rFonts w:asciiTheme="majorHAnsi" w:cstheme="majorBidi" w:eastAsiaTheme="majorEastAsia" w:hAnsiTheme="majorHAnsi"/>
      <w:i w:val="1"/>
      <w:iCs w:val="1"/>
      <w:color w:val="2f5496" w:themeColor="accent1" w:themeShade="0000BF"/>
    </w:rPr>
  </w:style>
  <w:style w:type="table" w:styleId="TableGrid">
    <w:name w:val="Table Grid"/>
    <w:basedOn w:val="TableNormal"/>
    <w:uiPriority w:val="39"/>
    <w:rsid w:val="00391D9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525801"/>
    <w:rPr>
      <w:rFonts w:asciiTheme="majorHAnsi" w:cstheme="majorBidi" w:eastAsiaTheme="majorEastAsia" w:hAnsiTheme="majorHAnsi"/>
      <w:color w:val="2f5496" w:themeColor="accent1" w:themeShade="0000BF"/>
      <w:sz w:val="32"/>
      <w:szCs w:val="32"/>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regents.la.gov/wp-content/uploads/2021/11/CmnCrsCatalog-2021-22-FINAL-APPROVED.pdf" TargetMode="External"/><Relationship Id="rId9" Type="http://schemas.openxmlformats.org/officeDocument/2006/relationships/hyperlink" Target="https://regents.la.gov/wp-content/uploads/2021/11/CmnCrsCatalog-2021-22-FINAL-APPROVED.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creativecommons.org/licenses/by/4.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ijUnTh3S7lHVk5eWfdA9bGxRjw==">CgMxLjA4AHIhMWNqdzVoVlNUWDlkNzgwcEhOSlQ2LW9WVUxYX1BCMTVz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2022-01-27T20:09:00Z</dcterms:created>
  <dc:creator>Emily Frank</dc:creator>
</cp:coreProperties>
</file>