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B78B1" w14:textId="2C74A3B5" w:rsidR="005720C3" w:rsidRPr="00055869" w:rsidRDefault="00C27ECE">
      <w:pPr>
        <w:pStyle w:val="Heading1"/>
        <w:spacing w:before="0"/>
        <w:jc w:val="center"/>
        <w:rPr>
          <w:rFonts w:asciiTheme="minorHAnsi" w:eastAsia="Calibri" w:hAnsiTheme="minorHAnsi" w:cstheme="minorHAnsi"/>
          <w:b/>
          <w:iCs/>
          <w:color w:val="000000"/>
          <w:sz w:val="22"/>
          <w:szCs w:val="22"/>
          <w:u w:val="single"/>
        </w:rPr>
      </w:pPr>
      <w:r w:rsidRPr="00055869">
        <w:rPr>
          <w:rFonts w:asciiTheme="minorHAnsi" w:hAnsiTheme="minorHAnsi" w:cstheme="minorHAnsi"/>
          <w:b/>
          <w:iCs/>
          <w:color w:val="000000"/>
          <w:sz w:val="22"/>
          <w:szCs w:val="22"/>
          <w:u w:val="single"/>
        </w:rPr>
        <w:t xml:space="preserve">CHLT 2103: Introduction to Pharmacology </w:t>
      </w:r>
      <w:r w:rsidRPr="00055869">
        <w:rPr>
          <w:rFonts w:asciiTheme="minorHAnsi" w:eastAsia="Calibri" w:hAnsiTheme="minorHAnsi" w:cstheme="minorHAnsi"/>
          <w:b/>
          <w:iCs/>
          <w:color w:val="000000"/>
          <w:sz w:val="22"/>
          <w:szCs w:val="22"/>
          <w:u w:val="single"/>
        </w:rPr>
        <w:t>Syllabus</w:t>
      </w:r>
    </w:p>
    <w:p w14:paraId="0331F78B" w14:textId="77777777" w:rsidR="005720C3" w:rsidRPr="00055869" w:rsidRDefault="005720C3">
      <w:pPr>
        <w:pBdr>
          <w:top w:val="nil"/>
          <w:left w:val="nil"/>
          <w:bottom w:val="nil"/>
          <w:right w:val="nil"/>
          <w:between w:val="nil"/>
        </w:pBdr>
        <w:tabs>
          <w:tab w:val="center" w:pos="4320"/>
          <w:tab w:val="right" w:pos="8640"/>
        </w:tabs>
        <w:spacing w:before="0" w:after="0" w:line="240" w:lineRule="auto"/>
        <w:jc w:val="center"/>
        <w:rPr>
          <w:rFonts w:asciiTheme="minorHAnsi" w:hAnsiTheme="minorHAnsi" w:cstheme="minorHAnsi"/>
          <w:b/>
          <w:color w:val="000000"/>
          <w:u w:val="single"/>
        </w:rPr>
      </w:pPr>
    </w:p>
    <w:p w14:paraId="20EBA605" w14:textId="31D0AB74" w:rsidR="005720C3" w:rsidRPr="00055869" w:rsidRDefault="00000000" w:rsidP="00055869">
      <w:pPr>
        <w:spacing w:before="0"/>
        <w:rPr>
          <w:rFonts w:asciiTheme="minorHAnsi" w:hAnsiTheme="minorHAnsi" w:cstheme="minorHAnsi"/>
          <w:b/>
          <w:color w:val="000000"/>
          <w:u w:val="single"/>
        </w:rPr>
      </w:pPr>
      <w:r w:rsidRPr="00055869">
        <w:rPr>
          <w:rFonts w:asciiTheme="minorHAnsi" w:hAnsiTheme="minorHAnsi" w:cstheme="minorHAnsi"/>
          <w:noProof/>
        </w:rPr>
        <w:drawing>
          <wp:inline distT="0" distB="0" distL="0" distR="0" wp14:anchorId="4FECD7C9" wp14:editId="4C1F0E17">
            <wp:extent cx="600075" cy="209550"/>
            <wp:effectExtent l="0" t="0" r="0" b="0"/>
            <wp:docPr id="2" name="image1.png" descr="Creative Commons Attribution License"/>
            <wp:cNvGraphicFramePr/>
            <a:graphic xmlns:a="http://schemas.openxmlformats.org/drawingml/2006/main">
              <a:graphicData uri="http://schemas.openxmlformats.org/drawingml/2006/picture">
                <pic:pic xmlns:pic="http://schemas.openxmlformats.org/drawingml/2006/picture">
                  <pic:nvPicPr>
                    <pic:cNvPr id="0" name="image1.png" descr="Creative Commons Attribution License"/>
                    <pic:cNvPicPr preferRelativeResize="0"/>
                  </pic:nvPicPr>
                  <pic:blipFill>
                    <a:blip r:embed="rId7"/>
                    <a:srcRect/>
                    <a:stretch>
                      <a:fillRect/>
                    </a:stretch>
                  </pic:blipFill>
                  <pic:spPr>
                    <a:xfrm>
                      <a:off x="0" y="0"/>
                      <a:ext cx="600075" cy="209550"/>
                    </a:xfrm>
                    <a:prstGeom prst="rect">
                      <a:avLst/>
                    </a:prstGeom>
                    <a:ln/>
                  </pic:spPr>
                </pic:pic>
              </a:graphicData>
            </a:graphic>
          </wp:inline>
        </w:drawing>
      </w:r>
      <w:r w:rsidRPr="00055869">
        <w:rPr>
          <w:rFonts w:asciiTheme="minorHAnsi" w:hAnsiTheme="minorHAnsi" w:cstheme="minorHAnsi"/>
        </w:rPr>
        <w:t xml:space="preserve"> </w:t>
      </w:r>
      <w:r w:rsidR="00C27ECE" w:rsidRPr="00055869">
        <w:rPr>
          <w:rFonts w:asciiTheme="minorHAnsi" w:hAnsiTheme="minorHAnsi" w:cstheme="minorHAnsi"/>
        </w:rPr>
        <w:t>CHLT 2103: Introduction to Pharmacology</w:t>
      </w:r>
      <w:r w:rsidRPr="00055869">
        <w:rPr>
          <w:rFonts w:asciiTheme="minorHAnsi" w:hAnsiTheme="minorHAnsi" w:cstheme="minorHAnsi"/>
        </w:rPr>
        <w:t xml:space="preserve"> is licensed </w:t>
      </w:r>
      <w:hyperlink r:id="rId8">
        <w:r w:rsidR="005720C3" w:rsidRPr="00055869">
          <w:rPr>
            <w:rStyle w:val="Hyperlink"/>
            <w:rFonts w:asciiTheme="minorHAnsi" w:hAnsiTheme="minorHAnsi" w:cstheme="minorHAnsi"/>
          </w:rPr>
          <w:t>Creative Commons Attribution 4.0 International License</w:t>
        </w:r>
      </w:hyperlink>
      <w:r w:rsidRPr="00055869">
        <w:rPr>
          <w:rFonts w:asciiTheme="minorHAnsi" w:hAnsiTheme="minorHAnsi" w:cstheme="minorHAnsi"/>
        </w:rPr>
        <w:t xml:space="preserve"> by </w:t>
      </w:r>
      <w:r w:rsidR="00C27ECE" w:rsidRPr="00055869">
        <w:rPr>
          <w:rFonts w:asciiTheme="minorHAnsi" w:hAnsiTheme="minorHAnsi" w:cstheme="minorHAnsi"/>
        </w:rPr>
        <w:t>Carmen Nichols, Christopher Bolden, and Natalie Lenard.</w:t>
      </w:r>
    </w:p>
    <w:p w14:paraId="7D35EFA3" w14:textId="77777777" w:rsidR="003908FA" w:rsidRPr="00055869" w:rsidRDefault="00000000" w:rsidP="003908FA">
      <w:pPr>
        <w:pStyle w:val="Heading2"/>
        <w:rPr>
          <w:rFonts w:asciiTheme="minorHAnsi" w:hAnsiTheme="minorHAnsi" w:cstheme="minorHAnsi"/>
          <w:sz w:val="22"/>
          <w:szCs w:val="22"/>
        </w:rPr>
      </w:pPr>
      <w:r w:rsidRPr="00055869">
        <w:rPr>
          <w:rFonts w:asciiTheme="minorHAnsi" w:hAnsiTheme="minorHAnsi" w:cstheme="minorHAnsi"/>
          <w:sz w:val="22"/>
          <w:szCs w:val="22"/>
        </w:rPr>
        <w:t xml:space="preserve">Course Number and Title: </w:t>
      </w:r>
    </w:p>
    <w:p w14:paraId="1BE21D70" w14:textId="095AAECA" w:rsidR="005720C3" w:rsidRPr="00055869" w:rsidRDefault="00C27ECE" w:rsidP="00055869">
      <w:pPr>
        <w:rPr>
          <w:rFonts w:asciiTheme="minorHAnsi" w:hAnsiTheme="minorHAnsi" w:cstheme="minorHAnsi"/>
          <w:b/>
          <w:color w:val="000000"/>
        </w:rPr>
      </w:pPr>
      <w:r w:rsidRPr="00055869">
        <w:rPr>
          <w:rFonts w:asciiTheme="minorHAnsi" w:hAnsiTheme="minorHAnsi" w:cstheme="minorHAnsi"/>
        </w:rPr>
        <w:t>CH</w:t>
      </w:r>
      <w:r w:rsidR="003908FA" w:rsidRPr="00055869">
        <w:rPr>
          <w:rFonts w:asciiTheme="minorHAnsi" w:hAnsiTheme="minorHAnsi" w:cstheme="minorHAnsi"/>
        </w:rPr>
        <w:t>L</w:t>
      </w:r>
      <w:r w:rsidRPr="00055869">
        <w:rPr>
          <w:rFonts w:asciiTheme="minorHAnsi" w:hAnsiTheme="minorHAnsi" w:cstheme="minorHAnsi"/>
        </w:rPr>
        <w:t>T 2103: Introduction to Pharmacology (from the</w:t>
      </w:r>
      <w:r w:rsidR="00000000" w:rsidRPr="00055869">
        <w:rPr>
          <w:rFonts w:asciiTheme="minorHAnsi" w:hAnsiTheme="minorHAnsi" w:cstheme="minorHAnsi"/>
        </w:rPr>
        <w:t xml:space="preserve"> </w:t>
      </w:r>
      <w:hyperlink r:id="rId9">
        <w:r w:rsidR="005720C3" w:rsidRPr="00055869">
          <w:rPr>
            <w:rStyle w:val="Hyperlink"/>
            <w:rFonts w:asciiTheme="minorHAnsi" w:hAnsiTheme="minorHAnsi" w:cstheme="minorHAnsi"/>
          </w:rPr>
          <w:t>statewide common course information</w:t>
        </w:r>
      </w:hyperlink>
      <w:r w:rsidRPr="00055869">
        <w:rPr>
          <w:rFonts w:asciiTheme="minorHAnsi" w:hAnsiTheme="minorHAnsi" w:cstheme="minorHAnsi"/>
        </w:rPr>
        <w:t>)</w:t>
      </w:r>
      <w:r w:rsidR="00000000" w:rsidRPr="00055869">
        <w:rPr>
          <w:rFonts w:asciiTheme="minorHAnsi" w:hAnsiTheme="minorHAnsi" w:cstheme="minorHAnsi"/>
        </w:rPr>
        <w:t xml:space="preserve">. </w:t>
      </w:r>
    </w:p>
    <w:p w14:paraId="63B7057D" w14:textId="77777777" w:rsidR="003908FA" w:rsidRPr="00055869" w:rsidRDefault="00000000" w:rsidP="003908FA">
      <w:pPr>
        <w:pStyle w:val="Heading2"/>
        <w:rPr>
          <w:rFonts w:asciiTheme="minorHAnsi" w:hAnsiTheme="minorHAnsi" w:cstheme="minorHAnsi"/>
          <w:sz w:val="22"/>
          <w:szCs w:val="22"/>
        </w:rPr>
      </w:pPr>
      <w:r w:rsidRPr="00055869">
        <w:rPr>
          <w:rFonts w:asciiTheme="minorHAnsi" w:hAnsiTheme="minorHAnsi" w:cstheme="minorHAnsi"/>
          <w:sz w:val="22"/>
          <w:szCs w:val="22"/>
        </w:rPr>
        <w:t xml:space="preserve">Course Brief Description: </w:t>
      </w:r>
    </w:p>
    <w:p w14:paraId="4BE3B0C6" w14:textId="0FA2C276" w:rsidR="005720C3" w:rsidRPr="00055869" w:rsidRDefault="00C27ECE" w:rsidP="00055869">
      <w:pPr>
        <w:rPr>
          <w:rFonts w:asciiTheme="minorHAnsi" w:hAnsiTheme="minorHAnsi" w:cstheme="minorHAnsi"/>
          <w:i/>
        </w:rPr>
      </w:pPr>
      <w:r w:rsidRPr="00055869">
        <w:rPr>
          <w:rFonts w:asciiTheme="minorHAnsi" w:hAnsiTheme="minorHAnsi" w:cstheme="minorHAnsi"/>
        </w:rPr>
        <w:t>Underlying principles of actions of various drug groups; sources, physical and chemical properties, physiological actions, absorption rate, excretion, therapeutic uses, side effects and toxicity. Emphasis on fundamental concepts applying to actions of most drugs.</w:t>
      </w:r>
    </w:p>
    <w:p w14:paraId="2665EF1C" w14:textId="4C2CF2FB" w:rsidR="003908FA" w:rsidRPr="00055869" w:rsidRDefault="00000000" w:rsidP="00055869">
      <w:pPr>
        <w:pStyle w:val="Heading2"/>
        <w:rPr>
          <w:rFonts w:asciiTheme="minorHAnsi" w:hAnsiTheme="minorHAnsi" w:cstheme="minorHAnsi"/>
          <w:b w:val="0"/>
          <w:sz w:val="22"/>
          <w:szCs w:val="22"/>
        </w:rPr>
      </w:pPr>
      <w:r w:rsidRPr="00055869">
        <w:rPr>
          <w:rFonts w:asciiTheme="minorHAnsi" w:hAnsiTheme="minorHAnsi" w:cstheme="minorHAnsi"/>
          <w:sz w:val="22"/>
          <w:szCs w:val="22"/>
        </w:rPr>
        <w:t>Prerequisite Knowledge:</w:t>
      </w:r>
    </w:p>
    <w:p w14:paraId="13759044" w14:textId="77777777" w:rsidR="00055869" w:rsidRPr="00055869" w:rsidRDefault="00772DC0">
      <w:pPr>
        <w:spacing w:before="0" w:after="0"/>
        <w:rPr>
          <w:rFonts w:asciiTheme="minorHAnsi" w:hAnsiTheme="minorHAnsi" w:cstheme="minorHAnsi"/>
          <w:bCs/>
        </w:rPr>
      </w:pPr>
      <w:r w:rsidRPr="00055869">
        <w:rPr>
          <w:rFonts w:asciiTheme="minorHAnsi" w:hAnsiTheme="minorHAnsi" w:cstheme="minorHAnsi"/>
          <w:bCs/>
        </w:rPr>
        <w:t>This course is designed for acceptance into the Allied Health Professional related programs (pre-nursing, pre-pharmacy technician, rad tech, surg tech, ultrasound, dental hygiene, EMT, etc.) across the state of Louisiana.</w:t>
      </w:r>
    </w:p>
    <w:p w14:paraId="5C9DE614" w14:textId="77777777" w:rsidR="00055869" w:rsidRPr="00055869" w:rsidRDefault="00055869">
      <w:pPr>
        <w:spacing w:before="0" w:after="0"/>
        <w:rPr>
          <w:rFonts w:asciiTheme="minorHAnsi" w:hAnsiTheme="minorHAnsi" w:cstheme="minorHAnsi"/>
          <w:bCs/>
        </w:rPr>
      </w:pPr>
    </w:p>
    <w:p w14:paraId="546B5241" w14:textId="2F856056" w:rsidR="003908FA" w:rsidRPr="00055869" w:rsidRDefault="003908FA">
      <w:pPr>
        <w:spacing w:before="0" w:after="0"/>
        <w:rPr>
          <w:rFonts w:asciiTheme="minorHAnsi" w:hAnsiTheme="minorHAnsi" w:cstheme="minorHAnsi"/>
          <w:i/>
        </w:rPr>
      </w:pPr>
      <w:r w:rsidRPr="00055869">
        <w:rPr>
          <w:rFonts w:asciiTheme="minorHAnsi" w:hAnsiTheme="minorHAnsi" w:cstheme="minorHAnsi"/>
          <w:iCs/>
        </w:rPr>
        <w:t>Prerequisites: Biology for Majors; General Chemistry (majors)</w:t>
      </w:r>
      <w:r w:rsidRPr="00055869">
        <w:rPr>
          <w:rFonts w:asciiTheme="minorHAnsi" w:hAnsiTheme="minorHAnsi" w:cstheme="minorHAnsi"/>
          <w:i/>
        </w:rPr>
        <w:t xml:space="preserve"> </w:t>
      </w:r>
      <w:r w:rsidRPr="00055869">
        <w:rPr>
          <w:rFonts w:asciiTheme="minorHAnsi" w:hAnsiTheme="minorHAnsi" w:cstheme="minorHAnsi"/>
          <w:i/>
          <w:color w:val="EE0000"/>
        </w:rPr>
        <w:t>[adjust as needed for your institution].</w:t>
      </w:r>
      <w:r w:rsidR="00055869" w:rsidRPr="00055869">
        <w:rPr>
          <w:rFonts w:asciiTheme="minorHAnsi" w:hAnsiTheme="minorHAnsi" w:cstheme="minorHAnsi"/>
          <w:i/>
          <w:color w:val="EE0000"/>
        </w:rPr>
        <w:t xml:space="preserve"> </w:t>
      </w:r>
    </w:p>
    <w:p w14:paraId="51D802CD" w14:textId="77777777" w:rsidR="003908FA" w:rsidRPr="00055869" w:rsidRDefault="00000000" w:rsidP="003908FA">
      <w:pPr>
        <w:pStyle w:val="Heading2"/>
        <w:rPr>
          <w:rFonts w:asciiTheme="minorHAnsi" w:hAnsiTheme="minorHAnsi" w:cstheme="minorHAnsi"/>
          <w:sz w:val="22"/>
          <w:szCs w:val="22"/>
        </w:rPr>
      </w:pPr>
      <w:r w:rsidRPr="00055869">
        <w:rPr>
          <w:rFonts w:asciiTheme="minorHAnsi" w:hAnsiTheme="minorHAnsi" w:cstheme="minorHAnsi"/>
          <w:sz w:val="22"/>
          <w:szCs w:val="22"/>
        </w:rPr>
        <w:t>Course Goals:</w:t>
      </w:r>
    </w:p>
    <w:p w14:paraId="0AA22C98" w14:textId="66F047F7" w:rsidR="00772DC0" w:rsidRPr="00055869" w:rsidRDefault="00772DC0" w:rsidP="00772DC0">
      <w:pPr>
        <w:spacing w:before="0" w:after="0"/>
        <w:rPr>
          <w:rFonts w:asciiTheme="minorHAnsi" w:hAnsiTheme="minorHAnsi" w:cstheme="minorHAnsi"/>
        </w:rPr>
      </w:pPr>
      <w:r w:rsidRPr="00055869">
        <w:rPr>
          <w:rFonts w:asciiTheme="minorHAnsi" w:hAnsiTheme="minorHAnsi" w:cstheme="minorHAnsi"/>
        </w:rPr>
        <w:t>Upon successful completion of this course, the student will be able to:</w:t>
      </w:r>
    </w:p>
    <w:p w14:paraId="258C7E98" w14:textId="77777777" w:rsidR="00772DC0" w:rsidRPr="00055869" w:rsidRDefault="00772DC0" w:rsidP="00772DC0">
      <w:pPr>
        <w:pStyle w:val="ListParagraph"/>
        <w:numPr>
          <w:ilvl w:val="0"/>
          <w:numId w:val="4"/>
        </w:numPr>
        <w:spacing w:before="0" w:after="0"/>
        <w:rPr>
          <w:rFonts w:asciiTheme="minorHAnsi" w:hAnsiTheme="minorHAnsi" w:cstheme="minorHAnsi"/>
        </w:rPr>
      </w:pPr>
      <w:r w:rsidRPr="00055869">
        <w:rPr>
          <w:rFonts w:asciiTheme="minorHAnsi" w:hAnsiTheme="minorHAnsi" w:cstheme="minorHAnsi"/>
        </w:rPr>
        <w:t xml:space="preserve">Identify the fundamental principles of pharmacokinetics and pharmacodynamics. </w:t>
      </w:r>
    </w:p>
    <w:p w14:paraId="19E14B7D" w14:textId="77777777" w:rsidR="00772DC0" w:rsidRPr="00055869" w:rsidRDefault="00772DC0" w:rsidP="00772DC0">
      <w:pPr>
        <w:pStyle w:val="ListParagraph"/>
        <w:numPr>
          <w:ilvl w:val="0"/>
          <w:numId w:val="4"/>
        </w:numPr>
        <w:spacing w:before="0" w:after="0"/>
        <w:rPr>
          <w:rFonts w:asciiTheme="minorHAnsi" w:hAnsiTheme="minorHAnsi" w:cstheme="minorHAnsi"/>
        </w:rPr>
      </w:pPr>
      <w:r w:rsidRPr="00055869">
        <w:rPr>
          <w:rFonts w:asciiTheme="minorHAnsi" w:hAnsiTheme="minorHAnsi" w:cstheme="minorHAnsi"/>
        </w:rPr>
        <w:t xml:space="preserve">Describe the pharmacodynamic and pharmacokinetic principles that influence drug actions in humans. </w:t>
      </w:r>
    </w:p>
    <w:p w14:paraId="7319ABB6" w14:textId="77777777" w:rsidR="00772DC0" w:rsidRPr="00055869" w:rsidRDefault="00772DC0" w:rsidP="00772DC0">
      <w:pPr>
        <w:pStyle w:val="ListParagraph"/>
        <w:numPr>
          <w:ilvl w:val="0"/>
          <w:numId w:val="4"/>
        </w:numPr>
        <w:spacing w:before="0" w:after="0"/>
        <w:rPr>
          <w:rFonts w:asciiTheme="minorHAnsi" w:hAnsiTheme="minorHAnsi" w:cstheme="minorHAnsi"/>
        </w:rPr>
      </w:pPr>
      <w:r w:rsidRPr="00055869">
        <w:rPr>
          <w:rFonts w:asciiTheme="minorHAnsi" w:hAnsiTheme="minorHAnsi" w:cstheme="minorHAnsi"/>
        </w:rPr>
        <w:t xml:space="preserve">Compare and contrast the specific pharmacology of the major classes of drugs, important distinctions among members of each class, the risks and benefits, in relation to the organ systems they affect, and the diseases for which they are used therapeutically. </w:t>
      </w:r>
    </w:p>
    <w:p w14:paraId="3ADD52E3" w14:textId="77777777" w:rsidR="00772DC0" w:rsidRPr="00055869" w:rsidRDefault="00772DC0" w:rsidP="00772DC0">
      <w:pPr>
        <w:pStyle w:val="ListParagraph"/>
        <w:numPr>
          <w:ilvl w:val="0"/>
          <w:numId w:val="4"/>
        </w:numPr>
        <w:spacing w:before="0" w:after="0"/>
        <w:rPr>
          <w:rFonts w:asciiTheme="minorHAnsi" w:hAnsiTheme="minorHAnsi" w:cstheme="minorHAnsi"/>
        </w:rPr>
      </w:pPr>
      <w:r w:rsidRPr="00055869">
        <w:rPr>
          <w:rFonts w:asciiTheme="minorHAnsi" w:hAnsiTheme="minorHAnsi" w:cstheme="minorHAnsi"/>
        </w:rPr>
        <w:t>Evaluate the therapeutic mechanisms of action of antimicrobials and immunomodulatory compounds.</w:t>
      </w:r>
    </w:p>
    <w:p w14:paraId="085AB864" w14:textId="7BA86EBA" w:rsidR="00772DC0" w:rsidRPr="00055869" w:rsidRDefault="00772DC0" w:rsidP="00772DC0">
      <w:pPr>
        <w:pStyle w:val="ListParagraph"/>
        <w:numPr>
          <w:ilvl w:val="0"/>
          <w:numId w:val="4"/>
        </w:numPr>
        <w:spacing w:before="0" w:after="0"/>
        <w:rPr>
          <w:rFonts w:asciiTheme="minorHAnsi" w:hAnsiTheme="minorHAnsi" w:cstheme="minorHAnsi"/>
          <w:i/>
        </w:rPr>
      </w:pPr>
      <w:r w:rsidRPr="00055869">
        <w:rPr>
          <w:rFonts w:asciiTheme="minorHAnsi" w:hAnsiTheme="minorHAnsi" w:cstheme="minorHAnsi"/>
        </w:rPr>
        <w:t>Identify the role of molecular genetics in pharmacotherapeutics and drug development.</w:t>
      </w:r>
    </w:p>
    <w:p w14:paraId="6FFF276D" w14:textId="77777777" w:rsidR="005720C3" w:rsidRPr="00055869" w:rsidRDefault="00000000" w:rsidP="003908FA">
      <w:pPr>
        <w:pStyle w:val="Heading2"/>
        <w:rPr>
          <w:rFonts w:asciiTheme="minorHAnsi" w:hAnsiTheme="minorHAnsi" w:cstheme="minorHAnsi"/>
          <w:i/>
          <w:sz w:val="22"/>
          <w:szCs w:val="22"/>
        </w:rPr>
      </w:pPr>
      <w:r w:rsidRPr="00055869">
        <w:rPr>
          <w:rFonts w:asciiTheme="minorHAnsi" w:hAnsiTheme="minorHAnsi" w:cstheme="minorHAnsi"/>
          <w:sz w:val="22"/>
          <w:szCs w:val="22"/>
        </w:rPr>
        <w:t xml:space="preserve">Course Materials: </w:t>
      </w:r>
    </w:p>
    <w:p w14:paraId="4CDF579E" w14:textId="17292699" w:rsidR="007471CB" w:rsidRPr="00055869" w:rsidRDefault="007471CB">
      <w:pPr>
        <w:spacing w:before="0" w:after="0"/>
        <w:rPr>
          <w:rFonts w:asciiTheme="minorHAnsi" w:hAnsiTheme="minorHAnsi" w:cstheme="minorHAnsi"/>
          <w:i/>
        </w:rPr>
      </w:pPr>
      <w:hyperlink r:id="rId10" w:history="1">
        <w:r w:rsidRPr="00055869">
          <w:rPr>
            <w:rStyle w:val="Hyperlink"/>
            <w:rFonts w:asciiTheme="minorHAnsi" w:hAnsiTheme="minorHAnsi" w:cstheme="minorHAnsi"/>
            <w:iCs/>
          </w:rPr>
          <w:t>Introduction to Pharmacology</w:t>
        </w:r>
      </w:hyperlink>
      <w:r w:rsidRPr="00055869">
        <w:rPr>
          <w:rFonts w:asciiTheme="minorHAnsi" w:hAnsiTheme="minorHAnsi" w:cstheme="minorHAnsi"/>
          <w:iCs/>
        </w:rPr>
        <w:t xml:space="preserve"> textbook</w:t>
      </w:r>
    </w:p>
    <w:p w14:paraId="0987B126" w14:textId="77777777" w:rsidR="003908FA" w:rsidRPr="00055869" w:rsidRDefault="00000000" w:rsidP="003908FA">
      <w:pPr>
        <w:pStyle w:val="Heading2"/>
        <w:rPr>
          <w:rFonts w:asciiTheme="minorHAnsi" w:hAnsiTheme="minorHAnsi" w:cstheme="minorHAnsi"/>
          <w:sz w:val="22"/>
          <w:szCs w:val="22"/>
        </w:rPr>
      </w:pPr>
      <w:r w:rsidRPr="00055869">
        <w:rPr>
          <w:rFonts w:asciiTheme="minorHAnsi" w:hAnsiTheme="minorHAnsi" w:cstheme="minorHAnsi"/>
          <w:sz w:val="22"/>
          <w:szCs w:val="22"/>
        </w:rPr>
        <w:t xml:space="preserve">Instructor Contact Information: </w:t>
      </w:r>
    </w:p>
    <w:p w14:paraId="62356821" w14:textId="35A3B162" w:rsidR="005720C3" w:rsidRPr="00055869" w:rsidRDefault="00000000">
      <w:pPr>
        <w:spacing w:before="0" w:after="0"/>
        <w:rPr>
          <w:rFonts w:asciiTheme="minorHAnsi" w:hAnsiTheme="minorHAnsi" w:cstheme="minorHAnsi"/>
          <w:b/>
        </w:rPr>
      </w:pPr>
      <w:r w:rsidRPr="00055869">
        <w:rPr>
          <w:rFonts w:asciiTheme="minorHAnsi" w:hAnsiTheme="minorHAnsi" w:cstheme="minorHAnsi"/>
          <w:color w:val="000000"/>
        </w:rPr>
        <w:t>[</w:t>
      </w:r>
      <w:r w:rsidRPr="00055869">
        <w:rPr>
          <w:rFonts w:asciiTheme="minorHAnsi" w:hAnsiTheme="minorHAnsi" w:cstheme="minorHAnsi"/>
          <w:i/>
        </w:rPr>
        <w:t>Keep as a placeholder for future adopters]</w:t>
      </w:r>
    </w:p>
    <w:p w14:paraId="35E8A1FD" w14:textId="77777777" w:rsidR="005720C3" w:rsidRPr="00055869" w:rsidRDefault="00000000">
      <w:pPr>
        <w:spacing w:before="0" w:after="0"/>
        <w:rPr>
          <w:rFonts w:asciiTheme="minorHAnsi" w:hAnsiTheme="minorHAnsi" w:cstheme="minorHAnsi"/>
        </w:rPr>
      </w:pPr>
      <w:r w:rsidRPr="00055869">
        <w:rPr>
          <w:rFonts w:asciiTheme="minorHAnsi" w:hAnsiTheme="minorHAnsi" w:cstheme="minorHAnsi"/>
        </w:rPr>
        <w:t xml:space="preserve">Instructor: </w:t>
      </w:r>
    </w:p>
    <w:p w14:paraId="389B453F" w14:textId="77777777" w:rsidR="005720C3" w:rsidRPr="00055869" w:rsidRDefault="00000000">
      <w:pPr>
        <w:numPr>
          <w:ilvl w:val="0"/>
          <w:numId w:val="1"/>
        </w:numPr>
        <w:pBdr>
          <w:top w:val="nil"/>
          <w:left w:val="nil"/>
          <w:bottom w:val="nil"/>
          <w:right w:val="nil"/>
          <w:between w:val="nil"/>
        </w:pBdr>
        <w:spacing w:before="0" w:after="0"/>
        <w:rPr>
          <w:rFonts w:asciiTheme="minorHAnsi" w:hAnsiTheme="minorHAnsi" w:cstheme="minorHAnsi"/>
          <w:color w:val="000000"/>
        </w:rPr>
      </w:pPr>
      <w:r w:rsidRPr="00055869">
        <w:rPr>
          <w:rFonts w:asciiTheme="minorHAnsi" w:hAnsiTheme="minorHAnsi" w:cstheme="minorHAnsi"/>
          <w:color w:val="000000"/>
        </w:rPr>
        <w:t>Name:</w:t>
      </w:r>
    </w:p>
    <w:p w14:paraId="37BC4FAA" w14:textId="77777777" w:rsidR="005720C3" w:rsidRPr="00055869" w:rsidRDefault="00000000">
      <w:pPr>
        <w:numPr>
          <w:ilvl w:val="0"/>
          <w:numId w:val="1"/>
        </w:numPr>
        <w:pBdr>
          <w:top w:val="nil"/>
          <w:left w:val="nil"/>
          <w:bottom w:val="nil"/>
          <w:right w:val="nil"/>
          <w:between w:val="nil"/>
        </w:pBdr>
        <w:spacing w:before="0" w:after="0"/>
        <w:rPr>
          <w:rFonts w:asciiTheme="minorHAnsi" w:hAnsiTheme="minorHAnsi" w:cstheme="minorHAnsi"/>
          <w:color w:val="000000"/>
        </w:rPr>
      </w:pPr>
      <w:r w:rsidRPr="00055869">
        <w:rPr>
          <w:rFonts w:asciiTheme="minorHAnsi" w:hAnsiTheme="minorHAnsi" w:cstheme="minorHAnsi"/>
          <w:color w:val="000000"/>
        </w:rPr>
        <w:lastRenderedPageBreak/>
        <w:t>Email:</w:t>
      </w:r>
    </w:p>
    <w:p w14:paraId="4E48F510" w14:textId="77777777" w:rsidR="005720C3" w:rsidRPr="00055869" w:rsidRDefault="00000000">
      <w:pPr>
        <w:numPr>
          <w:ilvl w:val="0"/>
          <w:numId w:val="1"/>
        </w:numPr>
        <w:pBdr>
          <w:top w:val="nil"/>
          <w:left w:val="nil"/>
          <w:bottom w:val="nil"/>
          <w:right w:val="nil"/>
          <w:between w:val="nil"/>
        </w:pBdr>
        <w:spacing w:before="0" w:after="0"/>
        <w:rPr>
          <w:rFonts w:asciiTheme="minorHAnsi" w:hAnsiTheme="minorHAnsi" w:cstheme="minorHAnsi"/>
          <w:color w:val="000000"/>
        </w:rPr>
      </w:pPr>
      <w:r w:rsidRPr="00055869">
        <w:rPr>
          <w:rFonts w:asciiTheme="minorHAnsi" w:hAnsiTheme="minorHAnsi" w:cstheme="minorHAnsi"/>
          <w:color w:val="000000"/>
        </w:rPr>
        <w:t>Phone:</w:t>
      </w:r>
    </w:p>
    <w:p w14:paraId="5FEE4B84" w14:textId="77777777" w:rsidR="005720C3" w:rsidRPr="00055869" w:rsidRDefault="00000000">
      <w:pPr>
        <w:numPr>
          <w:ilvl w:val="0"/>
          <w:numId w:val="1"/>
        </w:numPr>
        <w:pBdr>
          <w:top w:val="nil"/>
          <w:left w:val="nil"/>
          <w:bottom w:val="nil"/>
          <w:right w:val="nil"/>
          <w:between w:val="nil"/>
        </w:pBdr>
        <w:spacing w:before="0" w:after="0"/>
        <w:rPr>
          <w:rFonts w:asciiTheme="minorHAnsi" w:hAnsiTheme="minorHAnsi" w:cstheme="minorHAnsi"/>
          <w:color w:val="000000"/>
        </w:rPr>
      </w:pPr>
      <w:r w:rsidRPr="00055869">
        <w:rPr>
          <w:rFonts w:asciiTheme="minorHAnsi" w:hAnsiTheme="minorHAnsi" w:cstheme="minorHAnsi"/>
          <w:color w:val="000000"/>
        </w:rPr>
        <w:t>Office:</w:t>
      </w:r>
    </w:p>
    <w:p w14:paraId="53D3E596" w14:textId="77777777" w:rsidR="005720C3" w:rsidRPr="00055869" w:rsidRDefault="00000000">
      <w:pPr>
        <w:numPr>
          <w:ilvl w:val="0"/>
          <w:numId w:val="1"/>
        </w:numPr>
        <w:pBdr>
          <w:top w:val="nil"/>
          <w:left w:val="nil"/>
          <w:bottom w:val="nil"/>
          <w:right w:val="nil"/>
          <w:between w:val="nil"/>
        </w:pBdr>
        <w:spacing w:before="0" w:after="0"/>
        <w:rPr>
          <w:rFonts w:asciiTheme="minorHAnsi" w:hAnsiTheme="minorHAnsi" w:cstheme="minorHAnsi"/>
          <w:color w:val="000000"/>
        </w:rPr>
      </w:pPr>
      <w:r w:rsidRPr="00055869">
        <w:rPr>
          <w:rFonts w:asciiTheme="minorHAnsi" w:hAnsiTheme="minorHAnsi" w:cstheme="minorHAnsi"/>
          <w:color w:val="000000"/>
        </w:rPr>
        <w:t>Office Hours:</w:t>
      </w:r>
    </w:p>
    <w:p w14:paraId="54356443" w14:textId="6C26115E" w:rsidR="005720C3" w:rsidRPr="000B3DC9" w:rsidRDefault="00000000" w:rsidP="000B3DC9">
      <w:pPr>
        <w:numPr>
          <w:ilvl w:val="0"/>
          <w:numId w:val="1"/>
        </w:numPr>
        <w:pBdr>
          <w:top w:val="nil"/>
          <w:left w:val="nil"/>
          <w:bottom w:val="nil"/>
          <w:right w:val="nil"/>
          <w:between w:val="nil"/>
        </w:pBdr>
        <w:spacing w:before="0" w:after="0"/>
        <w:rPr>
          <w:rFonts w:asciiTheme="minorHAnsi" w:hAnsiTheme="minorHAnsi" w:cstheme="minorHAnsi"/>
          <w:b/>
        </w:rPr>
      </w:pPr>
      <w:r w:rsidRPr="000B3DC9">
        <w:rPr>
          <w:rFonts w:asciiTheme="minorHAnsi" w:hAnsiTheme="minorHAnsi" w:cstheme="minorHAnsi"/>
          <w:color w:val="000000"/>
        </w:rPr>
        <w:t>Communication policy:</w:t>
      </w:r>
    </w:p>
    <w:p w14:paraId="1F54448C" w14:textId="77777777" w:rsidR="005720C3" w:rsidRPr="00055869" w:rsidRDefault="00000000" w:rsidP="003908FA">
      <w:pPr>
        <w:pStyle w:val="Heading2"/>
        <w:rPr>
          <w:rFonts w:asciiTheme="minorHAnsi" w:hAnsiTheme="minorHAnsi" w:cstheme="minorHAnsi"/>
          <w:sz w:val="22"/>
          <w:szCs w:val="22"/>
        </w:rPr>
      </w:pPr>
      <w:r w:rsidRPr="00055869">
        <w:rPr>
          <w:rFonts w:asciiTheme="minorHAnsi" w:hAnsiTheme="minorHAnsi" w:cstheme="minorHAnsi"/>
          <w:sz w:val="22"/>
          <w:szCs w:val="22"/>
        </w:rPr>
        <w:t>Course Schedule:</w:t>
      </w:r>
    </w:p>
    <w:tbl>
      <w:tblPr>
        <w:tblStyle w:val="a"/>
        <w:tblW w:w="8900" w:type="dxa"/>
        <w:tblInd w:w="5" w:type="dxa"/>
        <w:tblLayout w:type="fixed"/>
        <w:tblLook w:val="0420" w:firstRow="1" w:lastRow="0" w:firstColumn="0" w:lastColumn="0" w:noHBand="0" w:noVBand="1"/>
      </w:tblPr>
      <w:tblGrid>
        <w:gridCol w:w="980"/>
        <w:gridCol w:w="3600"/>
        <w:gridCol w:w="4320"/>
      </w:tblGrid>
      <w:tr w:rsidR="005720C3" w:rsidRPr="00055869" w14:paraId="4B79A84B" w14:textId="77777777" w:rsidTr="00055869">
        <w:trPr>
          <w:cantSplit/>
          <w:trHeight w:val="626"/>
          <w:tblHeader/>
        </w:trPr>
        <w:tc>
          <w:tcPr>
            <w:tcW w:w="98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1340F277" w14:textId="77777777" w:rsidR="005720C3" w:rsidRPr="00055869" w:rsidRDefault="00000000">
            <w:pPr>
              <w:keepNext/>
              <w:pBdr>
                <w:top w:val="nil"/>
                <w:left w:val="nil"/>
                <w:bottom w:val="nil"/>
                <w:right w:val="nil"/>
                <w:between w:val="nil"/>
              </w:pBdr>
              <w:tabs>
                <w:tab w:val="left" w:pos="0"/>
              </w:tabs>
              <w:spacing w:before="0" w:line="240" w:lineRule="auto"/>
              <w:jc w:val="center"/>
              <w:rPr>
                <w:rFonts w:asciiTheme="minorHAnsi" w:hAnsiTheme="minorHAnsi" w:cstheme="minorHAnsi"/>
                <w:b/>
                <w:i/>
                <w:color w:val="000000"/>
              </w:rPr>
            </w:pPr>
            <w:r w:rsidRPr="00055869">
              <w:rPr>
                <w:rFonts w:asciiTheme="minorHAnsi" w:hAnsiTheme="minorHAnsi" w:cstheme="minorHAnsi"/>
                <w:b/>
                <w:color w:val="000000"/>
              </w:rPr>
              <w:t>Module</w:t>
            </w:r>
          </w:p>
        </w:tc>
        <w:tc>
          <w:tcPr>
            <w:tcW w:w="360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3DA28C42" w14:textId="77777777" w:rsidR="005720C3" w:rsidRPr="00055869" w:rsidRDefault="00000000">
            <w:pPr>
              <w:keepNext/>
              <w:pBdr>
                <w:top w:val="nil"/>
                <w:left w:val="nil"/>
                <w:bottom w:val="nil"/>
                <w:right w:val="nil"/>
                <w:between w:val="nil"/>
              </w:pBdr>
              <w:tabs>
                <w:tab w:val="left" w:pos="0"/>
              </w:tabs>
              <w:spacing w:before="0" w:line="240" w:lineRule="auto"/>
              <w:jc w:val="center"/>
              <w:rPr>
                <w:rFonts w:asciiTheme="minorHAnsi" w:hAnsiTheme="minorHAnsi" w:cstheme="minorHAnsi"/>
                <w:b/>
                <w:color w:val="000000"/>
              </w:rPr>
            </w:pPr>
            <w:r w:rsidRPr="00055869">
              <w:rPr>
                <w:rFonts w:asciiTheme="minorHAnsi" w:hAnsiTheme="minorHAnsi" w:cstheme="minorHAnsi"/>
                <w:b/>
                <w:color w:val="000000"/>
              </w:rPr>
              <w:t>Topics and Concepts</w:t>
            </w:r>
          </w:p>
          <w:p w14:paraId="1FEB8F54" w14:textId="77777777" w:rsidR="005720C3" w:rsidRPr="00055869" w:rsidRDefault="00000000">
            <w:pPr>
              <w:keepNext/>
              <w:pBdr>
                <w:top w:val="nil"/>
                <w:left w:val="nil"/>
                <w:bottom w:val="nil"/>
                <w:right w:val="nil"/>
                <w:between w:val="nil"/>
              </w:pBdr>
              <w:tabs>
                <w:tab w:val="left" w:pos="0"/>
              </w:tabs>
              <w:spacing w:before="0" w:line="240" w:lineRule="auto"/>
              <w:jc w:val="center"/>
              <w:rPr>
                <w:rFonts w:asciiTheme="minorHAnsi" w:hAnsiTheme="minorHAnsi" w:cstheme="minorHAnsi"/>
                <w:b/>
                <w:color w:val="000000"/>
              </w:rPr>
            </w:pPr>
            <w:r w:rsidRPr="00055869">
              <w:rPr>
                <w:rFonts w:asciiTheme="minorHAnsi" w:hAnsiTheme="minorHAnsi" w:cstheme="minorHAnsi"/>
                <w:b/>
                <w:color w:val="000000"/>
              </w:rPr>
              <w:t>List and describe as necessary the topics and concepts covered in each weekly unit.</w:t>
            </w:r>
          </w:p>
        </w:tc>
        <w:tc>
          <w:tcPr>
            <w:tcW w:w="4320" w:type="dxa"/>
            <w:tcBorders>
              <w:top w:val="single" w:sz="4" w:space="0" w:color="000000"/>
              <w:left w:val="single" w:sz="4" w:space="0" w:color="000000"/>
              <w:bottom w:val="single" w:sz="4" w:space="0" w:color="000000"/>
              <w:right w:val="single" w:sz="4" w:space="0" w:color="000000"/>
            </w:tcBorders>
            <w:shd w:val="clear" w:color="auto" w:fill="E7E6E6"/>
          </w:tcPr>
          <w:p w14:paraId="2AE64AB4" w14:textId="77777777" w:rsidR="005720C3" w:rsidRPr="00055869" w:rsidRDefault="00000000">
            <w:pPr>
              <w:keepNext/>
              <w:pBdr>
                <w:top w:val="nil"/>
                <w:left w:val="nil"/>
                <w:bottom w:val="nil"/>
                <w:right w:val="nil"/>
                <w:between w:val="nil"/>
              </w:pBdr>
              <w:tabs>
                <w:tab w:val="left" w:pos="0"/>
              </w:tabs>
              <w:spacing w:before="0" w:line="240" w:lineRule="auto"/>
              <w:jc w:val="center"/>
              <w:rPr>
                <w:rFonts w:asciiTheme="minorHAnsi" w:hAnsiTheme="minorHAnsi" w:cstheme="minorHAnsi"/>
                <w:b/>
                <w:color w:val="000000"/>
              </w:rPr>
            </w:pPr>
            <w:r w:rsidRPr="00055869">
              <w:rPr>
                <w:rFonts w:asciiTheme="minorHAnsi" w:hAnsiTheme="minorHAnsi" w:cstheme="minorHAnsi"/>
                <w:b/>
                <w:color w:val="000000"/>
              </w:rPr>
              <w:t xml:space="preserve">Corresponding Course Materials </w:t>
            </w:r>
          </w:p>
          <w:p w14:paraId="5FCCB647" w14:textId="77777777" w:rsidR="005720C3" w:rsidRPr="00055869" w:rsidRDefault="00000000">
            <w:pPr>
              <w:keepNext/>
              <w:pBdr>
                <w:top w:val="nil"/>
                <w:left w:val="nil"/>
                <w:bottom w:val="nil"/>
                <w:right w:val="nil"/>
                <w:between w:val="nil"/>
              </w:pBdr>
              <w:tabs>
                <w:tab w:val="left" w:pos="0"/>
              </w:tabs>
              <w:spacing w:before="0" w:line="240" w:lineRule="auto"/>
              <w:jc w:val="center"/>
              <w:rPr>
                <w:rFonts w:asciiTheme="minorHAnsi" w:hAnsiTheme="minorHAnsi" w:cstheme="minorHAnsi"/>
                <w:b/>
                <w:color w:val="000000"/>
              </w:rPr>
            </w:pPr>
            <w:r w:rsidRPr="00055869">
              <w:rPr>
                <w:rFonts w:asciiTheme="minorHAnsi" w:hAnsiTheme="minorHAnsi" w:cstheme="minorHAnsi"/>
                <w:b/>
                <w:color w:val="000000"/>
              </w:rPr>
              <w:t>Where relevant, indicate if the resource is a chapter(s) or section(s) of a larger resource.</w:t>
            </w:r>
          </w:p>
        </w:tc>
      </w:tr>
      <w:tr w:rsidR="005720C3" w:rsidRPr="00055869" w14:paraId="40DD0D0A"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3A31AC" w14:textId="77777777" w:rsidR="005720C3" w:rsidRPr="00055869" w:rsidRDefault="00000000">
            <w:pPr>
              <w:pBdr>
                <w:top w:val="nil"/>
                <w:left w:val="nil"/>
                <w:bottom w:val="nil"/>
                <w:right w:val="nil"/>
                <w:between w:val="nil"/>
              </w:pBdr>
              <w:spacing w:before="0" w:after="60" w:line="240" w:lineRule="auto"/>
              <w:jc w:val="center"/>
              <w:rPr>
                <w:rFonts w:asciiTheme="minorHAnsi" w:hAnsiTheme="minorHAnsi" w:cstheme="minorHAnsi"/>
                <w:color w:val="000000"/>
              </w:rPr>
            </w:pPr>
            <w:r w:rsidRPr="00055869">
              <w:rPr>
                <w:rFonts w:asciiTheme="minorHAnsi" w:hAnsiTheme="minorHAnsi" w:cstheme="minorHAnsi"/>
                <w:color w:val="000000"/>
              </w:rPr>
              <w:t>1</w:t>
            </w:r>
          </w:p>
          <w:p w14:paraId="74904097" w14:textId="77777777" w:rsidR="005720C3" w:rsidRPr="00055869" w:rsidRDefault="005720C3">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F9E18EC" w14:textId="77777777" w:rsidR="00055869" w:rsidRPr="00055869" w:rsidRDefault="00000000" w:rsidP="00055869">
            <w:pPr>
              <w:pBdr>
                <w:top w:val="nil"/>
                <w:left w:val="nil"/>
                <w:bottom w:val="nil"/>
                <w:right w:val="nil"/>
                <w:between w:val="nil"/>
              </w:pBdr>
              <w:spacing w:line="240" w:lineRule="auto"/>
              <w:rPr>
                <w:rFonts w:asciiTheme="minorHAnsi" w:hAnsiTheme="minorHAnsi" w:cstheme="minorHAnsi"/>
                <w:color w:val="000000"/>
              </w:rPr>
            </w:pPr>
            <w:r w:rsidRPr="00055869">
              <w:rPr>
                <w:rFonts w:asciiTheme="minorHAnsi" w:hAnsiTheme="minorHAnsi" w:cstheme="minorHAnsi"/>
                <w:color w:val="000000"/>
              </w:rPr>
              <w:t xml:space="preserve"> </w:t>
            </w:r>
            <w:r w:rsidR="00055869" w:rsidRPr="00055869">
              <w:rPr>
                <w:rFonts w:asciiTheme="minorHAnsi" w:hAnsiTheme="minorHAnsi" w:cstheme="minorHAnsi"/>
                <w:color w:val="000000"/>
              </w:rPr>
              <w:t>Introduction to Pharmacology</w:t>
            </w:r>
          </w:p>
          <w:p w14:paraId="5F2EDE6A" w14:textId="77777777" w:rsidR="00055869" w:rsidRPr="00055869" w:rsidRDefault="00055869" w:rsidP="00055869">
            <w:pPr>
              <w:numPr>
                <w:ilvl w:val="0"/>
                <w:numId w:val="8"/>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Ch. 1 - Introduction and Homeostasis</w:t>
            </w:r>
          </w:p>
          <w:p w14:paraId="241769B1" w14:textId="77777777" w:rsidR="00055869" w:rsidRPr="00055869" w:rsidRDefault="00055869" w:rsidP="00055869">
            <w:pPr>
              <w:numPr>
                <w:ilvl w:val="0"/>
                <w:numId w:val="8"/>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Ch. 2 - Drug Actions on the Body: Pharmacodynamics</w:t>
            </w:r>
          </w:p>
          <w:p w14:paraId="5D0AC808" w14:textId="2F46D9D3" w:rsidR="003908FA" w:rsidRPr="00055869" w:rsidRDefault="00055869" w:rsidP="00055869">
            <w:pPr>
              <w:numPr>
                <w:ilvl w:val="0"/>
                <w:numId w:val="8"/>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Ch. 3 - Body Actions on the Drug: Pharmacokinetics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7024D67F" w14:textId="77777777" w:rsidR="007471CB" w:rsidRPr="00055869" w:rsidRDefault="007471CB" w:rsidP="007471CB">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2D589822"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2C079870" w14:textId="27F2EC1B"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01A8B965" w14:textId="71CC7D7F" w:rsidR="005720C3"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7471CB" w:rsidRPr="00055869" w14:paraId="394BC164"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4A1F0F" w14:textId="77777777" w:rsidR="007471CB" w:rsidRPr="00055869" w:rsidRDefault="007471CB" w:rsidP="007471CB">
            <w:pPr>
              <w:pBdr>
                <w:top w:val="nil"/>
                <w:left w:val="nil"/>
                <w:bottom w:val="nil"/>
                <w:right w:val="nil"/>
                <w:between w:val="nil"/>
              </w:pBdr>
              <w:spacing w:before="0" w:after="60" w:line="240" w:lineRule="auto"/>
              <w:jc w:val="center"/>
              <w:rPr>
                <w:rFonts w:asciiTheme="minorHAnsi" w:hAnsiTheme="minorHAnsi" w:cstheme="minorHAnsi"/>
                <w:color w:val="000000"/>
              </w:rPr>
            </w:pPr>
            <w:r w:rsidRPr="00055869">
              <w:rPr>
                <w:rFonts w:asciiTheme="minorHAnsi" w:hAnsiTheme="minorHAnsi" w:cstheme="minorHAnsi"/>
                <w:color w:val="000000"/>
              </w:rPr>
              <w:t>2</w:t>
            </w:r>
          </w:p>
          <w:p w14:paraId="6596735D" w14:textId="77777777" w:rsidR="007471CB" w:rsidRPr="00055869" w:rsidRDefault="007471CB" w:rsidP="007471CB">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751B88F" w14:textId="77777777" w:rsidR="00055869" w:rsidRPr="00055869" w:rsidRDefault="00055869" w:rsidP="00055869">
            <w:pPr>
              <w:spacing w:before="0" w:after="60" w:line="240" w:lineRule="auto"/>
              <w:rPr>
                <w:rFonts w:asciiTheme="minorHAnsi" w:eastAsia="Times New Roman" w:hAnsiTheme="minorHAnsi" w:cstheme="minorHAnsi"/>
              </w:rPr>
            </w:pPr>
            <w:r w:rsidRPr="00055869">
              <w:rPr>
                <w:rFonts w:asciiTheme="minorHAnsi" w:eastAsia="Times New Roman" w:hAnsiTheme="minorHAnsi" w:cstheme="minorHAnsi"/>
                <w:color w:val="000000"/>
              </w:rPr>
              <w:t>Body Systems: Nervous</w:t>
            </w:r>
          </w:p>
          <w:p w14:paraId="7522307F" w14:textId="77777777" w:rsidR="00055869" w:rsidRPr="00055869" w:rsidRDefault="00055869" w:rsidP="00055869">
            <w:pPr>
              <w:pStyle w:val="ListParagraph"/>
              <w:numPr>
                <w:ilvl w:val="0"/>
                <w:numId w:val="25"/>
              </w:numPr>
            </w:pPr>
            <w:r w:rsidRPr="00055869">
              <w:t xml:space="preserve">Ch. 4 - Control Systems Pharmacology: Nervous </w:t>
            </w:r>
          </w:p>
          <w:p w14:paraId="57D4ACCC" w14:textId="244A7405" w:rsidR="003908FA" w:rsidRPr="00055869" w:rsidRDefault="003908FA" w:rsidP="00055869">
            <w:pPr>
              <w:pBdr>
                <w:top w:val="nil"/>
                <w:left w:val="nil"/>
                <w:bottom w:val="nil"/>
                <w:right w:val="nil"/>
                <w:between w:val="nil"/>
              </w:pBdr>
              <w:spacing w:before="0" w:after="60" w:line="240" w:lineRule="auto"/>
              <w:ind w:left="360"/>
              <w:rPr>
                <w:rFonts w:asciiTheme="minorHAnsi" w:hAnsiTheme="minorHAnsi" w:cstheme="minorHAnsi"/>
                <w:color w:val="000000"/>
              </w:rPr>
            </w:pP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1F8A390E" w14:textId="77777777" w:rsidR="007471CB" w:rsidRPr="00055869" w:rsidRDefault="007471CB" w:rsidP="007471CB">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14BBA24F"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7D4E6A77"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14F5EB2C" w14:textId="44575928"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7471CB" w:rsidRPr="00055869" w14:paraId="560D255C"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46DAF8" w14:textId="77777777" w:rsidR="007471CB" w:rsidRPr="00055869" w:rsidRDefault="007471CB" w:rsidP="007471CB">
            <w:pPr>
              <w:pBdr>
                <w:top w:val="nil"/>
                <w:left w:val="nil"/>
                <w:bottom w:val="nil"/>
                <w:right w:val="nil"/>
                <w:between w:val="nil"/>
              </w:pBdr>
              <w:spacing w:before="0" w:after="60" w:line="240" w:lineRule="auto"/>
              <w:jc w:val="center"/>
              <w:rPr>
                <w:rFonts w:asciiTheme="minorHAnsi" w:hAnsiTheme="minorHAnsi" w:cstheme="minorHAnsi"/>
                <w:color w:val="000000"/>
              </w:rPr>
            </w:pPr>
            <w:r w:rsidRPr="00055869">
              <w:rPr>
                <w:rFonts w:asciiTheme="minorHAnsi" w:hAnsiTheme="minorHAnsi" w:cstheme="minorHAnsi"/>
                <w:color w:val="000000"/>
              </w:rPr>
              <w:t>3</w:t>
            </w:r>
          </w:p>
          <w:p w14:paraId="7B4B1410" w14:textId="77777777" w:rsidR="007471CB" w:rsidRPr="00055869" w:rsidRDefault="007471CB" w:rsidP="007471CB">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AAD6C6" w14:textId="77777777" w:rsidR="00055869" w:rsidRPr="00055869" w:rsidRDefault="00055869" w:rsidP="00055869">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Body Systems: Endocrine</w:t>
            </w:r>
          </w:p>
          <w:p w14:paraId="0A4D9DF4" w14:textId="22FE4292" w:rsidR="007471CB" w:rsidRPr="00055869" w:rsidRDefault="00055869" w:rsidP="00055869">
            <w:pPr>
              <w:pStyle w:val="ListParagraph"/>
              <w:numPr>
                <w:ilvl w:val="0"/>
                <w:numId w:val="10"/>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Ch. 5 - Control Systems Pharmacology: Endocrine</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AB8EC30" w14:textId="77777777" w:rsidR="007471CB" w:rsidRPr="00055869" w:rsidRDefault="007471CB" w:rsidP="007471CB">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6349BCDC"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5031C689"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5EB16218" w14:textId="4F74D590"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7471CB" w:rsidRPr="00055869" w14:paraId="11141B6D"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5F10D0" w14:textId="77777777" w:rsidR="007471CB" w:rsidRPr="00055869" w:rsidRDefault="007471CB" w:rsidP="007471CB">
            <w:pPr>
              <w:pBdr>
                <w:top w:val="nil"/>
                <w:left w:val="nil"/>
                <w:bottom w:val="nil"/>
                <w:right w:val="nil"/>
                <w:between w:val="nil"/>
              </w:pBdr>
              <w:spacing w:before="0" w:after="60" w:line="240" w:lineRule="auto"/>
              <w:jc w:val="center"/>
              <w:rPr>
                <w:rFonts w:asciiTheme="minorHAnsi" w:hAnsiTheme="minorHAnsi" w:cstheme="minorHAnsi"/>
                <w:color w:val="000000"/>
              </w:rPr>
            </w:pPr>
            <w:r w:rsidRPr="00055869">
              <w:rPr>
                <w:rFonts w:asciiTheme="minorHAnsi" w:hAnsiTheme="minorHAnsi" w:cstheme="minorHAnsi"/>
                <w:color w:val="000000"/>
              </w:rPr>
              <w:t>4</w:t>
            </w:r>
          </w:p>
          <w:p w14:paraId="4714E5F6" w14:textId="77777777" w:rsidR="007471CB" w:rsidRPr="00055869" w:rsidRDefault="007471CB" w:rsidP="007471CB">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94E39B" w14:textId="77777777" w:rsidR="00055869" w:rsidRPr="00055869" w:rsidRDefault="00055869" w:rsidP="00055869">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Body Systems: Respiratory</w:t>
            </w:r>
          </w:p>
          <w:p w14:paraId="0BEC74AC" w14:textId="77777777" w:rsidR="00055869" w:rsidRPr="00055869" w:rsidRDefault="00055869" w:rsidP="00055869">
            <w:pPr>
              <w:numPr>
                <w:ilvl w:val="0"/>
                <w:numId w:val="11"/>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Ch. 6 - Respiratory Pharmacology</w:t>
            </w:r>
          </w:p>
          <w:p w14:paraId="07C6E583" w14:textId="766ED957" w:rsidR="007471CB" w:rsidRPr="00055869" w:rsidRDefault="007471CB" w:rsidP="007471CB">
            <w:pPr>
              <w:pBdr>
                <w:top w:val="nil"/>
                <w:left w:val="nil"/>
                <w:bottom w:val="nil"/>
                <w:right w:val="nil"/>
                <w:between w:val="nil"/>
              </w:pBdr>
              <w:spacing w:before="0" w:after="60" w:line="240" w:lineRule="auto"/>
              <w:rPr>
                <w:rFonts w:asciiTheme="minorHAnsi" w:hAnsiTheme="minorHAnsi" w:cstheme="minorHAnsi"/>
                <w:color w:val="000000"/>
              </w:rPr>
            </w:pP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6E9A3B6F" w14:textId="77777777" w:rsidR="007471CB" w:rsidRPr="00055869" w:rsidRDefault="007471CB" w:rsidP="007471CB">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2DE6FAE6"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2A2DA467"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745F8F94" w14:textId="07B0F181"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7471CB" w:rsidRPr="00055869" w14:paraId="6ED61AE3"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B6CE569" w14:textId="77777777" w:rsidR="007471CB" w:rsidRPr="00055869" w:rsidRDefault="007471CB" w:rsidP="007471CB">
            <w:pPr>
              <w:pBdr>
                <w:top w:val="nil"/>
                <w:left w:val="nil"/>
                <w:bottom w:val="nil"/>
                <w:right w:val="nil"/>
                <w:between w:val="nil"/>
              </w:pBdr>
              <w:spacing w:before="0" w:after="60" w:line="240" w:lineRule="auto"/>
              <w:jc w:val="center"/>
              <w:rPr>
                <w:rFonts w:asciiTheme="minorHAnsi" w:hAnsiTheme="minorHAnsi" w:cstheme="minorHAnsi"/>
                <w:color w:val="000000"/>
              </w:rPr>
            </w:pPr>
            <w:r w:rsidRPr="00055869">
              <w:rPr>
                <w:rFonts w:asciiTheme="minorHAnsi" w:hAnsiTheme="minorHAnsi" w:cstheme="minorHAnsi"/>
                <w:color w:val="000000"/>
              </w:rPr>
              <w:lastRenderedPageBreak/>
              <w:t>5</w:t>
            </w:r>
          </w:p>
          <w:p w14:paraId="2BA9CB8E" w14:textId="77777777" w:rsidR="007471CB" w:rsidRPr="00055869" w:rsidRDefault="007471CB" w:rsidP="007471CB">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1AF3DC" w14:textId="77777777" w:rsidR="00055869" w:rsidRPr="00055869" w:rsidRDefault="00055869" w:rsidP="00055869">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Body Systems: Digestive</w:t>
            </w:r>
          </w:p>
          <w:p w14:paraId="6B0A462A" w14:textId="77777777" w:rsidR="00055869" w:rsidRPr="00055869" w:rsidRDefault="00055869" w:rsidP="00055869">
            <w:pPr>
              <w:numPr>
                <w:ilvl w:val="0"/>
                <w:numId w:val="12"/>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Ch. 8 - Digestive Pharmacology</w:t>
            </w:r>
          </w:p>
          <w:p w14:paraId="2BF2DB55" w14:textId="2C7E233F" w:rsidR="007471CB" w:rsidRPr="00055869" w:rsidRDefault="007471CB" w:rsidP="007471CB">
            <w:pPr>
              <w:pBdr>
                <w:top w:val="nil"/>
                <w:left w:val="nil"/>
                <w:bottom w:val="nil"/>
                <w:right w:val="nil"/>
                <w:between w:val="nil"/>
              </w:pBdr>
              <w:spacing w:before="0" w:after="60" w:line="240" w:lineRule="auto"/>
              <w:rPr>
                <w:rFonts w:asciiTheme="minorHAnsi" w:hAnsiTheme="minorHAnsi" w:cstheme="minorHAnsi"/>
                <w:color w:val="000000"/>
              </w:rPr>
            </w:pP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6AC4DC0D" w14:textId="77777777" w:rsidR="007471CB" w:rsidRPr="00055869" w:rsidRDefault="007471CB" w:rsidP="007471CB">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1D3AD32A"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19F0A391" w14:textId="77777777"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1ED51011" w14:textId="0B496692" w:rsidR="007471CB" w:rsidRPr="00055869" w:rsidRDefault="007471CB" w:rsidP="007471CB">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055869" w:rsidRPr="00055869" w14:paraId="237A0A52"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D277F1" w14:textId="77777777" w:rsidR="00055869" w:rsidRPr="00055869" w:rsidRDefault="00055869" w:rsidP="00055869">
            <w:pPr>
              <w:pBdr>
                <w:top w:val="nil"/>
                <w:left w:val="nil"/>
                <w:bottom w:val="nil"/>
                <w:right w:val="nil"/>
                <w:between w:val="nil"/>
              </w:pBdr>
              <w:spacing w:before="0" w:after="60" w:line="240" w:lineRule="auto"/>
              <w:jc w:val="center"/>
              <w:rPr>
                <w:rFonts w:asciiTheme="minorHAnsi" w:hAnsiTheme="minorHAnsi" w:cstheme="minorHAnsi"/>
                <w:color w:val="000000"/>
              </w:rPr>
            </w:pPr>
            <w:r w:rsidRPr="00055869">
              <w:rPr>
                <w:rFonts w:asciiTheme="minorHAnsi" w:hAnsiTheme="minorHAnsi" w:cstheme="minorHAnsi"/>
                <w:color w:val="000000"/>
              </w:rPr>
              <w:t>6</w:t>
            </w:r>
          </w:p>
          <w:p w14:paraId="73502D97" w14:textId="77777777" w:rsidR="00055869" w:rsidRPr="00055869" w:rsidRDefault="00055869" w:rsidP="00055869">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FE1F7F" w14:textId="77777777" w:rsidR="00055869" w:rsidRPr="00055869" w:rsidRDefault="00055869" w:rsidP="00055869">
            <w:pPr>
              <w:pStyle w:val="NormalWeb"/>
              <w:spacing w:before="0" w:after="60"/>
              <w:rPr>
                <w:rFonts w:asciiTheme="minorHAnsi" w:hAnsiTheme="minorHAnsi" w:cstheme="minorHAnsi"/>
                <w:sz w:val="22"/>
                <w:szCs w:val="22"/>
              </w:rPr>
            </w:pPr>
            <w:r w:rsidRPr="00055869">
              <w:rPr>
                <w:rFonts w:asciiTheme="minorHAnsi" w:hAnsiTheme="minorHAnsi" w:cstheme="minorHAnsi"/>
                <w:color w:val="000000"/>
                <w:sz w:val="22"/>
                <w:szCs w:val="22"/>
              </w:rPr>
              <w:t>Body Systems: Cardiovascular</w:t>
            </w:r>
          </w:p>
          <w:p w14:paraId="65F20046" w14:textId="740B06ED" w:rsidR="00055869" w:rsidRPr="00055869" w:rsidRDefault="00055869" w:rsidP="00055869">
            <w:pPr>
              <w:pStyle w:val="ListParagraph"/>
              <w:numPr>
                <w:ilvl w:val="0"/>
                <w:numId w:val="14"/>
              </w:numPr>
              <w:rPr>
                <w:rFonts w:asciiTheme="minorHAnsi" w:hAnsiTheme="minorHAnsi" w:cstheme="minorHAnsi"/>
              </w:rPr>
            </w:pPr>
            <w:r w:rsidRPr="00055869">
              <w:rPr>
                <w:rFonts w:asciiTheme="minorHAnsi" w:hAnsiTheme="minorHAnsi" w:cstheme="minorHAnsi"/>
              </w:rPr>
              <w:t>Ch. 9 - Cardiovascular Pharmacology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63A23166" w14:textId="77777777" w:rsidR="00055869" w:rsidRPr="00055869" w:rsidRDefault="00055869" w:rsidP="00055869">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604E0CE4"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2282F57B"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1001788A" w14:textId="3D0FCEF2"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055869" w:rsidRPr="00055869" w14:paraId="1DB2E291"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EAAA82" w14:textId="77777777" w:rsidR="00055869" w:rsidRPr="00055869" w:rsidRDefault="00055869" w:rsidP="00055869">
            <w:pPr>
              <w:pBdr>
                <w:top w:val="nil"/>
                <w:left w:val="nil"/>
                <w:bottom w:val="nil"/>
                <w:right w:val="nil"/>
                <w:between w:val="nil"/>
              </w:pBdr>
              <w:spacing w:before="0" w:after="60" w:line="240" w:lineRule="auto"/>
              <w:jc w:val="center"/>
              <w:rPr>
                <w:rFonts w:asciiTheme="minorHAnsi" w:hAnsiTheme="minorHAnsi" w:cstheme="minorHAnsi"/>
                <w:color w:val="000000"/>
              </w:rPr>
            </w:pPr>
            <w:r w:rsidRPr="00055869">
              <w:rPr>
                <w:rFonts w:asciiTheme="minorHAnsi" w:hAnsiTheme="minorHAnsi" w:cstheme="minorHAnsi"/>
                <w:color w:val="000000"/>
              </w:rPr>
              <w:t>7</w:t>
            </w:r>
          </w:p>
          <w:p w14:paraId="149BF1FB" w14:textId="77777777" w:rsidR="00055869" w:rsidRPr="00055869" w:rsidRDefault="00055869" w:rsidP="00055869">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1B4914" w14:textId="77777777" w:rsidR="00055869" w:rsidRPr="00055869" w:rsidRDefault="00055869" w:rsidP="00055869">
            <w:pPr>
              <w:pStyle w:val="NormalWeb"/>
              <w:spacing w:before="0" w:after="60"/>
              <w:rPr>
                <w:rFonts w:asciiTheme="minorHAnsi" w:hAnsiTheme="minorHAnsi" w:cstheme="minorHAnsi"/>
                <w:sz w:val="22"/>
                <w:szCs w:val="22"/>
              </w:rPr>
            </w:pPr>
            <w:r w:rsidRPr="00055869">
              <w:rPr>
                <w:rFonts w:asciiTheme="minorHAnsi" w:hAnsiTheme="minorHAnsi" w:cstheme="minorHAnsi"/>
                <w:color w:val="000000"/>
                <w:sz w:val="22"/>
                <w:szCs w:val="22"/>
              </w:rPr>
              <w:t>Body Systems: Renal and Urinary</w:t>
            </w:r>
          </w:p>
          <w:p w14:paraId="3D9ED8DD" w14:textId="56CF830B" w:rsidR="00055869" w:rsidRPr="00055869" w:rsidRDefault="00055869" w:rsidP="00055869">
            <w:pPr>
              <w:pStyle w:val="ListParagraph"/>
              <w:numPr>
                <w:ilvl w:val="0"/>
                <w:numId w:val="15"/>
              </w:numPr>
              <w:rPr>
                <w:rFonts w:asciiTheme="minorHAnsi" w:hAnsiTheme="minorHAnsi" w:cstheme="minorHAnsi"/>
              </w:rPr>
            </w:pPr>
            <w:r w:rsidRPr="00055869">
              <w:rPr>
                <w:rFonts w:asciiTheme="minorHAnsi" w:hAnsiTheme="minorHAnsi" w:cstheme="minorHAnsi"/>
              </w:rPr>
              <w:t>Ch. 10 - Renal and Urinary Pharmacology</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42BADC3B" w14:textId="77777777" w:rsidR="00055869" w:rsidRPr="00055869" w:rsidRDefault="00055869" w:rsidP="00055869">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159FA465"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5F54D6DD"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11F27659" w14:textId="42AF6F7D"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055869" w:rsidRPr="00055869" w14:paraId="0BFB323C"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CEA0DA" w14:textId="2BD0EF04" w:rsidR="00055869" w:rsidRPr="00055869" w:rsidRDefault="000B3DC9" w:rsidP="00055869">
            <w:pPr>
              <w:pBdr>
                <w:top w:val="nil"/>
                <w:left w:val="nil"/>
                <w:bottom w:val="nil"/>
                <w:right w:val="nil"/>
                <w:between w:val="nil"/>
              </w:pBdr>
              <w:spacing w:before="0" w:after="60" w:line="240" w:lineRule="auto"/>
              <w:jc w:val="center"/>
              <w:rPr>
                <w:rFonts w:asciiTheme="minorHAnsi" w:hAnsiTheme="minorHAnsi" w:cstheme="minorHAnsi"/>
                <w:color w:val="000000"/>
              </w:rPr>
            </w:pPr>
            <w:r>
              <w:rPr>
                <w:rFonts w:asciiTheme="minorHAnsi" w:hAnsiTheme="minorHAnsi" w:cstheme="minorHAnsi"/>
                <w:color w:val="000000"/>
              </w:rPr>
              <w:t>8</w:t>
            </w:r>
          </w:p>
          <w:p w14:paraId="0DFDA124" w14:textId="77777777" w:rsidR="00055869" w:rsidRPr="00055869" w:rsidRDefault="00055869" w:rsidP="00055869">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4794A9" w14:textId="77777777" w:rsidR="00055869" w:rsidRPr="00055869" w:rsidRDefault="00055869" w:rsidP="00055869">
            <w:pPr>
              <w:pStyle w:val="NormalWeb"/>
              <w:spacing w:before="0" w:after="60"/>
              <w:rPr>
                <w:rFonts w:asciiTheme="minorHAnsi" w:hAnsiTheme="minorHAnsi" w:cstheme="minorHAnsi"/>
                <w:sz w:val="22"/>
                <w:szCs w:val="22"/>
              </w:rPr>
            </w:pPr>
            <w:r w:rsidRPr="00055869">
              <w:rPr>
                <w:rFonts w:asciiTheme="minorHAnsi" w:hAnsiTheme="minorHAnsi" w:cstheme="minorHAnsi"/>
                <w:color w:val="000000"/>
                <w:sz w:val="22"/>
                <w:szCs w:val="22"/>
              </w:rPr>
              <w:t>Immune Pharmacology</w:t>
            </w:r>
          </w:p>
          <w:p w14:paraId="181ED570" w14:textId="77777777" w:rsidR="00055869" w:rsidRPr="00055869" w:rsidRDefault="00055869" w:rsidP="00055869">
            <w:pPr>
              <w:pStyle w:val="ListParagraph"/>
              <w:numPr>
                <w:ilvl w:val="0"/>
                <w:numId w:val="17"/>
              </w:numPr>
              <w:rPr>
                <w:rFonts w:asciiTheme="minorHAnsi" w:hAnsiTheme="minorHAnsi" w:cstheme="minorHAnsi"/>
              </w:rPr>
            </w:pPr>
            <w:r w:rsidRPr="00055869">
              <w:rPr>
                <w:rFonts w:asciiTheme="minorHAnsi" w:hAnsiTheme="minorHAnsi" w:cstheme="minorHAnsi"/>
              </w:rPr>
              <w:t>Ch. 12 - Immune Pharmacology: Antimicrobials and Immunomodulatory Compounds</w:t>
            </w:r>
          </w:p>
          <w:p w14:paraId="561BA2AA" w14:textId="71EEEC72" w:rsidR="00055869" w:rsidRPr="00055869" w:rsidRDefault="00055869" w:rsidP="00055869">
            <w:pPr>
              <w:pStyle w:val="ListParagraph"/>
              <w:numPr>
                <w:ilvl w:val="0"/>
                <w:numId w:val="17"/>
              </w:numPr>
              <w:rPr>
                <w:rFonts w:asciiTheme="minorHAnsi" w:hAnsiTheme="minorHAnsi" w:cstheme="minorHAnsi"/>
                <w:color w:val="000000"/>
              </w:rPr>
            </w:pPr>
            <w:r w:rsidRPr="00055869">
              <w:rPr>
                <w:rFonts w:asciiTheme="minorHAnsi" w:hAnsiTheme="minorHAnsi" w:cstheme="minorHAnsi"/>
              </w:rPr>
              <w:t>Ch. 13 - Immune Pharmacology: Cancer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DC19F4A" w14:textId="77777777" w:rsidR="00055869" w:rsidRPr="00055869" w:rsidRDefault="00055869" w:rsidP="00055869">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4808C04F"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56EC99E7"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7D3C439F" w14:textId="04D0BCEE"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r w:rsidR="00055869" w:rsidRPr="00055869" w14:paraId="42117999" w14:textId="77777777" w:rsidTr="00055869">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EC2EADC" w14:textId="617B173E" w:rsidR="00055869" w:rsidRPr="00055869" w:rsidRDefault="000B3DC9" w:rsidP="00055869">
            <w:pPr>
              <w:pBdr>
                <w:top w:val="nil"/>
                <w:left w:val="nil"/>
                <w:bottom w:val="nil"/>
                <w:right w:val="nil"/>
                <w:between w:val="nil"/>
              </w:pBdr>
              <w:spacing w:before="0" w:after="60" w:line="240" w:lineRule="auto"/>
              <w:jc w:val="center"/>
              <w:rPr>
                <w:rFonts w:asciiTheme="minorHAnsi" w:hAnsiTheme="minorHAnsi" w:cstheme="minorHAnsi"/>
                <w:color w:val="000000"/>
              </w:rPr>
            </w:pPr>
            <w:r>
              <w:rPr>
                <w:rFonts w:asciiTheme="minorHAnsi" w:hAnsiTheme="minorHAnsi" w:cstheme="minorHAnsi"/>
                <w:color w:val="000000"/>
              </w:rPr>
              <w:t>9</w:t>
            </w:r>
          </w:p>
          <w:p w14:paraId="56B8C333" w14:textId="77777777" w:rsidR="00055869" w:rsidRPr="00055869" w:rsidRDefault="00055869" w:rsidP="00055869">
            <w:pPr>
              <w:pBdr>
                <w:top w:val="nil"/>
                <w:left w:val="nil"/>
                <w:bottom w:val="nil"/>
                <w:right w:val="nil"/>
                <w:between w:val="nil"/>
              </w:pBdr>
              <w:spacing w:before="0" w:after="0" w:line="240" w:lineRule="auto"/>
              <w:jc w:val="center"/>
              <w:rPr>
                <w:rFonts w:asciiTheme="minorHAnsi" w:hAnsiTheme="minorHAnsi" w:cstheme="minorHAnsi"/>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1A96B2" w14:textId="77777777" w:rsidR="00055869" w:rsidRPr="00055869" w:rsidRDefault="00055869" w:rsidP="00055869">
            <w:pPr>
              <w:pStyle w:val="NormalWeb"/>
              <w:spacing w:before="0" w:after="60"/>
              <w:rPr>
                <w:rFonts w:asciiTheme="minorHAnsi" w:hAnsiTheme="minorHAnsi" w:cstheme="minorHAnsi"/>
                <w:sz w:val="22"/>
                <w:szCs w:val="22"/>
              </w:rPr>
            </w:pPr>
            <w:r w:rsidRPr="00055869">
              <w:rPr>
                <w:rFonts w:asciiTheme="minorHAnsi" w:hAnsiTheme="minorHAnsi" w:cstheme="minorHAnsi"/>
                <w:color w:val="000000"/>
                <w:sz w:val="22"/>
                <w:szCs w:val="22"/>
              </w:rPr>
              <w:t>Drug Development and Pharmacogenetics</w:t>
            </w:r>
          </w:p>
          <w:p w14:paraId="09256E19" w14:textId="0F14069B" w:rsidR="00055869" w:rsidRPr="00055869" w:rsidRDefault="00055869" w:rsidP="00055869">
            <w:pPr>
              <w:pStyle w:val="ListParagraph"/>
              <w:numPr>
                <w:ilvl w:val="0"/>
                <w:numId w:val="18"/>
              </w:numPr>
              <w:rPr>
                <w:rFonts w:asciiTheme="minorHAnsi" w:hAnsiTheme="minorHAnsi" w:cstheme="minorHAnsi"/>
              </w:rPr>
            </w:pPr>
            <w:r w:rsidRPr="00055869">
              <w:rPr>
                <w:rFonts w:asciiTheme="minorHAnsi" w:hAnsiTheme="minorHAnsi" w:cstheme="minorHAnsi"/>
              </w:rPr>
              <w:t>Ch. 14 - Drug Development and Pharmacogenetics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BE9D493" w14:textId="77777777" w:rsidR="00055869" w:rsidRPr="00055869" w:rsidRDefault="00055869" w:rsidP="00055869">
            <w:p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Complete:</w:t>
            </w:r>
          </w:p>
          <w:p w14:paraId="148CE10C"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Textbook reading</w:t>
            </w:r>
          </w:p>
          <w:p w14:paraId="2488C20A" w14:textId="77777777"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Discussion forum for each Module based on OER textbook readings</w:t>
            </w:r>
          </w:p>
          <w:p w14:paraId="7BFD5E24" w14:textId="40D0C7AB" w:rsidR="00055869" w:rsidRPr="00055869" w:rsidRDefault="00055869" w:rsidP="00055869">
            <w:pPr>
              <w:pStyle w:val="ListParagraph"/>
              <w:numPr>
                <w:ilvl w:val="0"/>
                <w:numId w:val="5"/>
              </w:numPr>
              <w:pBdr>
                <w:top w:val="nil"/>
                <w:left w:val="nil"/>
                <w:bottom w:val="nil"/>
                <w:right w:val="nil"/>
                <w:between w:val="nil"/>
              </w:pBdr>
              <w:spacing w:before="0" w:after="60" w:line="240" w:lineRule="auto"/>
              <w:rPr>
                <w:rFonts w:asciiTheme="minorHAnsi" w:hAnsiTheme="minorHAnsi" w:cstheme="minorHAnsi"/>
                <w:color w:val="000000"/>
              </w:rPr>
            </w:pPr>
            <w:r w:rsidRPr="00055869">
              <w:rPr>
                <w:rFonts w:asciiTheme="minorHAnsi" w:hAnsiTheme="minorHAnsi" w:cstheme="minorHAnsi"/>
                <w:color w:val="000000"/>
              </w:rPr>
              <w:t>Quiz for each Module to reinforce learning and test knowledge</w:t>
            </w:r>
          </w:p>
        </w:tc>
      </w:tr>
    </w:tbl>
    <w:p w14:paraId="62AC7945" w14:textId="77777777" w:rsidR="005720C3" w:rsidRPr="00055869" w:rsidRDefault="005720C3">
      <w:pPr>
        <w:spacing w:before="0"/>
        <w:rPr>
          <w:rFonts w:asciiTheme="minorHAnsi" w:hAnsiTheme="minorHAnsi" w:cstheme="minorHAnsi"/>
          <w:b/>
        </w:rPr>
      </w:pPr>
    </w:p>
    <w:p w14:paraId="0E77A8C0" w14:textId="77777777" w:rsidR="00055869" w:rsidRPr="00055869" w:rsidRDefault="00000000" w:rsidP="00055869">
      <w:pPr>
        <w:pStyle w:val="Heading2"/>
        <w:rPr>
          <w:rFonts w:asciiTheme="minorHAnsi" w:hAnsiTheme="minorHAnsi" w:cstheme="minorHAnsi"/>
          <w:sz w:val="22"/>
          <w:szCs w:val="22"/>
        </w:rPr>
      </w:pPr>
      <w:r w:rsidRPr="00055869">
        <w:rPr>
          <w:rFonts w:asciiTheme="minorHAnsi" w:hAnsiTheme="minorHAnsi" w:cstheme="minorHAnsi"/>
          <w:sz w:val="22"/>
          <w:szCs w:val="22"/>
        </w:rPr>
        <w:t xml:space="preserve">Course Policies: </w:t>
      </w:r>
    </w:p>
    <w:p w14:paraId="0DB53F4F" w14:textId="07ACE270" w:rsidR="005720C3" w:rsidRPr="00055869" w:rsidRDefault="00000000">
      <w:pPr>
        <w:spacing w:before="0"/>
        <w:rPr>
          <w:rFonts w:asciiTheme="minorHAnsi" w:hAnsiTheme="minorHAnsi" w:cstheme="minorHAnsi"/>
          <w:i/>
        </w:rPr>
      </w:pPr>
      <w:r w:rsidRPr="00055869">
        <w:rPr>
          <w:rFonts w:asciiTheme="minorHAnsi" w:hAnsiTheme="minorHAnsi" w:cstheme="minorHAnsi"/>
          <w:i/>
        </w:rPr>
        <w:t>[outline these as best as you can in terms of what is required for this course]</w:t>
      </w:r>
    </w:p>
    <w:p w14:paraId="712F6F2A" w14:textId="77777777" w:rsidR="00055869" w:rsidRPr="00055869" w:rsidRDefault="00055869" w:rsidP="00055869">
      <w:pPr>
        <w:pStyle w:val="Heading3"/>
        <w:rPr>
          <w:rFonts w:asciiTheme="minorHAnsi" w:hAnsiTheme="minorHAnsi" w:cstheme="minorHAnsi"/>
          <w:sz w:val="22"/>
          <w:szCs w:val="22"/>
        </w:rPr>
      </w:pPr>
      <w:r w:rsidRPr="00055869">
        <w:rPr>
          <w:rFonts w:asciiTheme="minorHAnsi" w:hAnsiTheme="minorHAnsi" w:cstheme="minorHAnsi"/>
          <w:sz w:val="22"/>
          <w:szCs w:val="22"/>
        </w:rPr>
        <w:lastRenderedPageBreak/>
        <w:t>Technology Requirements</w:t>
      </w:r>
    </w:p>
    <w:p w14:paraId="1B7F0B9F" w14:textId="77777777" w:rsidR="00055869" w:rsidRPr="00055869" w:rsidRDefault="00055869" w:rsidP="00055869">
      <w:pPr>
        <w:spacing w:before="0" w:after="0"/>
        <w:rPr>
          <w:rFonts w:asciiTheme="minorHAnsi" w:hAnsiTheme="minorHAnsi" w:cstheme="minorHAnsi"/>
          <w:color w:val="000000"/>
        </w:rPr>
      </w:pPr>
      <w:r w:rsidRPr="00055869">
        <w:rPr>
          <w:rFonts w:asciiTheme="minorHAnsi" w:hAnsiTheme="minorHAnsi" w:cstheme="minorHAnsi"/>
          <w:color w:val="000000"/>
        </w:rPr>
        <w:t>To make sure you meet the minimum requirements for computer hardware, software, and browsers, view the [</w:t>
      </w:r>
      <w:r w:rsidRPr="00055869">
        <w:rPr>
          <w:rFonts w:asciiTheme="minorHAnsi" w:hAnsiTheme="minorHAnsi" w:cstheme="minorHAnsi"/>
          <w:i/>
          <w:iCs/>
          <w:color w:val="000000"/>
        </w:rPr>
        <w:t>insert institution name</w:t>
      </w:r>
      <w:r w:rsidRPr="00055869">
        <w:rPr>
          <w:rFonts w:asciiTheme="minorHAnsi" w:hAnsiTheme="minorHAnsi" w:cstheme="minorHAnsi"/>
          <w:color w:val="000000"/>
        </w:rPr>
        <w:t>] technology requirements [</w:t>
      </w:r>
      <w:r w:rsidRPr="00055869">
        <w:rPr>
          <w:rFonts w:asciiTheme="minorHAnsi" w:hAnsiTheme="minorHAnsi" w:cstheme="minorHAnsi"/>
          <w:i/>
          <w:iCs/>
          <w:color w:val="000000"/>
        </w:rPr>
        <w:t>link to University Technology min requirements</w:t>
      </w:r>
      <w:r w:rsidRPr="00055869">
        <w:rPr>
          <w:rFonts w:asciiTheme="minorHAnsi" w:hAnsiTheme="minorHAnsi" w:cstheme="minorHAnsi"/>
          <w:color w:val="000000"/>
        </w:rPr>
        <w:t>]. </w:t>
      </w:r>
    </w:p>
    <w:p w14:paraId="7DE41A0E" w14:textId="77777777" w:rsidR="00055869" w:rsidRPr="00055869" w:rsidRDefault="00055869" w:rsidP="00055869">
      <w:pPr>
        <w:spacing w:before="0" w:after="0"/>
        <w:rPr>
          <w:rFonts w:asciiTheme="minorHAnsi" w:hAnsiTheme="minorHAnsi" w:cstheme="minorHAnsi"/>
          <w:color w:val="000000"/>
        </w:rPr>
      </w:pPr>
    </w:p>
    <w:p w14:paraId="00ECF835" w14:textId="73ED9E70" w:rsidR="00055869" w:rsidRPr="00055869" w:rsidRDefault="00055869" w:rsidP="00055869">
      <w:pPr>
        <w:spacing w:before="0" w:after="0"/>
        <w:rPr>
          <w:rFonts w:asciiTheme="minorHAnsi" w:hAnsiTheme="minorHAnsi" w:cstheme="minorHAnsi"/>
          <w:color w:val="000000"/>
        </w:rPr>
      </w:pPr>
      <w:r w:rsidRPr="00055869">
        <w:rPr>
          <w:rFonts w:asciiTheme="minorHAnsi" w:hAnsiTheme="minorHAnsi" w:cstheme="minorHAnsi"/>
          <w:color w:val="000000"/>
        </w:rPr>
        <w:t>While mobile devices, such as phones and tablets, may allow access, they are not guaranteed to work in all areas within applications. Please ensure you have a Windows or Mac-based computer available to complete coursework in the event your mobile device does not meet the needs of the course.  </w:t>
      </w:r>
    </w:p>
    <w:p w14:paraId="5443943B" w14:textId="77777777" w:rsidR="00055869" w:rsidRPr="00055869" w:rsidRDefault="00055869" w:rsidP="00055869">
      <w:pPr>
        <w:spacing w:before="0" w:after="0"/>
        <w:rPr>
          <w:rFonts w:asciiTheme="minorHAnsi" w:hAnsiTheme="minorHAnsi" w:cstheme="minorHAnsi"/>
          <w:color w:val="000000"/>
        </w:rPr>
      </w:pPr>
    </w:p>
    <w:p w14:paraId="1DFAB444" w14:textId="32C89687" w:rsidR="00055869" w:rsidRPr="00055869" w:rsidRDefault="00055869" w:rsidP="00055869">
      <w:pPr>
        <w:pStyle w:val="Heading3"/>
        <w:rPr>
          <w:rFonts w:asciiTheme="minorHAnsi" w:hAnsiTheme="minorHAnsi" w:cstheme="minorHAnsi"/>
          <w:sz w:val="22"/>
          <w:szCs w:val="22"/>
        </w:rPr>
      </w:pPr>
      <w:r w:rsidRPr="00055869">
        <w:rPr>
          <w:rFonts w:asciiTheme="minorHAnsi" w:hAnsiTheme="minorHAnsi" w:cstheme="minorHAnsi"/>
          <w:sz w:val="22"/>
          <w:szCs w:val="22"/>
        </w:rPr>
        <w:t>Computer Skills</w:t>
      </w:r>
    </w:p>
    <w:p w14:paraId="05845772" w14:textId="77777777" w:rsidR="00055869" w:rsidRPr="00055869" w:rsidRDefault="00055869" w:rsidP="00055869">
      <w:pPr>
        <w:tabs>
          <w:tab w:val="num" w:pos="720"/>
        </w:tabs>
        <w:spacing w:before="0" w:after="0"/>
        <w:rPr>
          <w:rFonts w:asciiTheme="minorHAnsi" w:hAnsiTheme="minorHAnsi" w:cstheme="minorHAnsi"/>
          <w:color w:val="000000"/>
        </w:rPr>
      </w:pPr>
      <w:r w:rsidRPr="00055869">
        <w:rPr>
          <w:rFonts w:asciiTheme="minorHAnsi" w:hAnsiTheme="minorHAnsi" w:cstheme="minorHAnsi"/>
          <w:color w:val="000000"/>
        </w:rPr>
        <w:t>For the course, you will need to navigate the Learning Management Software (Moodle), including accessing and submitting assessments within the modules. There is an introductory navigation video on the “Welcome!” page to orient you to the Moodle course and additional text that describes how the course is organized. </w:t>
      </w:r>
    </w:p>
    <w:p w14:paraId="5041B11D" w14:textId="77777777" w:rsidR="00055869" w:rsidRPr="00055869" w:rsidRDefault="00055869" w:rsidP="00055869">
      <w:pPr>
        <w:tabs>
          <w:tab w:val="num" w:pos="720"/>
        </w:tabs>
        <w:spacing w:before="0" w:after="0"/>
        <w:rPr>
          <w:rFonts w:asciiTheme="minorHAnsi" w:hAnsiTheme="minorHAnsi" w:cstheme="minorHAnsi"/>
          <w:color w:val="000000"/>
        </w:rPr>
      </w:pPr>
    </w:p>
    <w:p w14:paraId="4679188E" w14:textId="411B52BB" w:rsidR="00055869" w:rsidRPr="00055869" w:rsidRDefault="00055869" w:rsidP="00055869">
      <w:pPr>
        <w:pStyle w:val="Heading3"/>
        <w:rPr>
          <w:rFonts w:asciiTheme="minorHAnsi" w:hAnsiTheme="minorHAnsi" w:cstheme="minorHAnsi"/>
          <w:i/>
          <w:iCs/>
          <w:sz w:val="22"/>
          <w:szCs w:val="22"/>
        </w:rPr>
      </w:pPr>
      <w:r w:rsidRPr="00055869">
        <w:rPr>
          <w:rFonts w:asciiTheme="minorHAnsi" w:hAnsiTheme="minorHAnsi" w:cstheme="minorHAnsi"/>
          <w:sz w:val="22"/>
          <w:szCs w:val="22"/>
        </w:rPr>
        <w:t>Evaluation </w:t>
      </w:r>
    </w:p>
    <w:p w14:paraId="2EAFD874" w14:textId="77777777" w:rsidR="00055869" w:rsidRPr="00055869" w:rsidRDefault="00055869" w:rsidP="00055869">
      <w:pPr>
        <w:spacing w:before="0" w:after="0"/>
        <w:rPr>
          <w:rFonts w:asciiTheme="minorHAnsi" w:hAnsiTheme="minorHAnsi" w:cstheme="minorHAnsi"/>
          <w:color w:val="000000"/>
        </w:rPr>
      </w:pPr>
      <w:r w:rsidRPr="00055869">
        <w:rPr>
          <w:rFonts w:asciiTheme="minorHAnsi" w:hAnsiTheme="minorHAnsi" w:cstheme="minorHAnsi"/>
          <w:color w:val="000000"/>
        </w:rPr>
        <w:t>This course uses three types of assessments: discussion boards, quizzes, and exams. Each module contains a discussion board and a quiz based on the corresponding reading material, where you will complete the required assessment. Additionally, there will be one mid-term exam halfway through the semester, and a final exam at the end of the semester. The exams are each in a separate module for completion on the required date. </w:t>
      </w:r>
    </w:p>
    <w:p w14:paraId="784B2C90" w14:textId="77777777" w:rsidR="00055869" w:rsidRPr="00055869" w:rsidRDefault="00055869" w:rsidP="00055869">
      <w:pPr>
        <w:spacing w:before="0" w:after="0"/>
        <w:rPr>
          <w:rFonts w:asciiTheme="minorHAnsi" w:hAnsiTheme="minorHAnsi" w:cstheme="minorHAnsi"/>
          <w:color w:val="000000"/>
        </w:rPr>
      </w:pPr>
    </w:p>
    <w:p w14:paraId="2B0F9DF4" w14:textId="77777777" w:rsidR="00055869" w:rsidRPr="00055869" w:rsidRDefault="00055869" w:rsidP="00055869">
      <w:pPr>
        <w:spacing w:before="0" w:after="0"/>
        <w:rPr>
          <w:rFonts w:asciiTheme="minorHAnsi" w:hAnsiTheme="minorHAnsi" w:cstheme="minorHAnsi"/>
          <w:color w:val="000000"/>
        </w:rPr>
      </w:pPr>
      <w:r w:rsidRPr="00055869">
        <w:rPr>
          <w:rFonts w:asciiTheme="minorHAnsi" w:hAnsiTheme="minorHAnsi" w:cstheme="minorHAnsi"/>
          <w:color w:val="000000"/>
        </w:rPr>
        <w:t>The grades are weighted and distributed as follows: </w:t>
      </w:r>
    </w:p>
    <w:p w14:paraId="112B5BE1" w14:textId="77777777" w:rsidR="00055869" w:rsidRPr="00055869" w:rsidRDefault="00055869" w:rsidP="00055869">
      <w:pPr>
        <w:numPr>
          <w:ilvl w:val="0"/>
          <w:numId w:val="22"/>
        </w:numPr>
        <w:spacing w:before="0" w:after="0"/>
        <w:rPr>
          <w:rFonts w:asciiTheme="minorHAnsi" w:hAnsiTheme="minorHAnsi" w:cstheme="minorHAnsi"/>
          <w:color w:val="000000"/>
        </w:rPr>
      </w:pPr>
      <w:r w:rsidRPr="00055869">
        <w:rPr>
          <w:rFonts w:asciiTheme="minorHAnsi" w:hAnsiTheme="minorHAnsi" w:cstheme="minorHAnsi"/>
          <w:color w:val="000000"/>
        </w:rPr>
        <w:t>Exams – 60%</w:t>
      </w:r>
    </w:p>
    <w:p w14:paraId="47709018" w14:textId="77777777" w:rsidR="00055869" w:rsidRPr="00055869" w:rsidRDefault="00055869" w:rsidP="00055869">
      <w:pPr>
        <w:numPr>
          <w:ilvl w:val="0"/>
          <w:numId w:val="22"/>
        </w:numPr>
        <w:spacing w:before="0" w:after="0"/>
        <w:rPr>
          <w:rFonts w:asciiTheme="minorHAnsi" w:hAnsiTheme="minorHAnsi" w:cstheme="minorHAnsi"/>
          <w:color w:val="000000"/>
        </w:rPr>
      </w:pPr>
      <w:r w:rsidRPr="00055869">
        <w:rPr>
          <w:rFonts w:asciiTheme="minorHAnsi" w:hAnsiTheme="minorHAnsi" w:cstheme="minorHAnsi"/>
          <w:color w:val="000000"/>
        </w:rPr>
        <w:t>Quizzes – 25%</w:t>
      </w:r>
    </w:p>
    <w:p w14:paraId="4454BBE4" w14:textId="77777777" w:rsidR="00055869" w:rsidRPr="00055869" w:rsidRDefault="00055869" w:rsidP="00055869">
      <w:pPr>
        <w:numPr>
          <w:ilvl w:val="0"/>
          <w:numId w:val="22"/>
        </w:numPr>
        <w:spacing w:before="0" w:after="0"/>
        <w:rPr>
          <w:rFonts w:asciiTheme="minorHAnsi" w:hAnsiTheme="minorHAnsi" w:cstheme="minorHAnsi"/>
          <w:color w:val="000000"/>
        </w:rPr>
      </w:pPr>
      <w:r w:rsidRPr="00055869">
        <w:rPr>
          <w:rFonts w:asciiTheme="minorHAnsi" w:hAnsiTheme="minorHAnsi" w:cstheme="minorHAnsi"/>
          <w:color w:val="000000"/>
        </w:rPr>
        <w:t>Discussion Boards – 15% </w:t>
      </w:r>
    </w:p>
    <w:p w14:paraId="01B8E523" w14:textId="77777777" w:rsidR="00055869" w:rsidRPr="00055869" w:rsidRDefault="00055869" w:rsidP="00055869">
      <w:pPr>
        <w:pStyle w:val="Heading3"/>
        <w:rPr>
          <w:rFonts w:asciiTheme="minorHAnsi" w:hAnsiTheme="minorHAnsi" w:cstheme="minorHAnsi"/>
          <w:sz w:val="22"/>
          <w:szCs w:val="22"/>
        </w:rPr>
      </w:pPr>
      <w:r w:rsidRPr="00055869">
        <w:rPr>
          <w:rFonts w:asciiTheme="minorHAnsi" w:hAnsiTheme="minorHAnsi" w:cstheme="minorHAnsi"/>
          <w:sz w:val="22"/>
          <w:szCs w:val="22"/>
        </w:rPr>
        <w:t>Grading Policy</w:t>
      </w:r>
    </w:p>
    <w:p w14:paraId="60A278D5" w14:textId="77777777" w:rsidR="00055869" w:rsidRPr="00055869" w:rsidRDefault="00055869" w:rsidP="00055869">
      <w:pPr>
        <w:spacing w:before="0" w:after="0"/>
        <w:rPr>
          <w:rFonts w:asciiTheme="minorHAnsi" w:hAnsiTheme="minorHAnsi" w:cstheme="minorHAnsi"/>
          <w:color w:val="000000"/>
        </w:rPr>
      </w:pPr>
    </w:p>
    <w:p w14:paraId="2D3B11E2" w14:textId="77777777" w:rsidR="00055869" w:rsidRPr="00055869" w:rsidRDefault="00055869" w:rsidP="00055869">
      <w:pPr>
        <w:spacing w:before="0" w:after="0"/>
        <w:rPr>
          <w:rFonts w:asciiTheme="minorHAnsi" w:hAnsiTheme="minorHAnsi" w:cstheme="minorHAnsi"/>
          <w:color w:val="000000"/>
        </w:rPr>
      </w:pPr>
      <w:r w:rsidRPr="00055869">
        <w:rPr>
          <w:rFonts w:asciiTheme="minorHAnsi" w:hAnsiTheme="minorHAnsi" w:cstheme="minorHAnsi"/>
          <w:color w:val="000000"/>
        </w:rPr>
        <w:t>The grading scale for this course is as follows:</w:t>
      </w:r>
    </w:p>
    <w:p w14:paraId="4E29DE59" w14:textId="77777777" w:rsidR="00055869" w:rsidRPr="00055869" w:rsidRDefault="00055869" w:rsidP="00055869">
      <w:pPr>
        <w:numPr>
          <w:ilvl w:val="0"/>
          <w:numId w:val="24"/>
        </w:numPr>
        <w:spacing w:before="0" w:after="0"/>
        <w:rPr>
          <w:rFonts w:asciiTheme="minorHAnsi" w:hAnsiTheme="minorHAnsi" w:cstheme="minorHAnsi"/>
          <w:color w:val="000000"/>
        </w:rPr>
      </w:pPr>
      <w:r w:rsidRPr="00055869">
        <w:rPr>
          <w:rFonts w:asciiTheme="minorHAnsi" w:hAnsiTheme="minorHAnsi" w:cstheme="minorHAnsi"/>
          <w:color w:val="000000"/>
        </w:rPr>
        <w:t>A = 90-100%</w:t>
      </w:r>
    </w:p>
    <w:p w14:paraId="3743E59B" w14:textId="77777777" w:rsidR="00055869" w:rsidRPr="00055869" w:rsidRDefault="00055869" w:rsidP="00055869">
      <w:pPr>
        <w:numPr>
          <w:ilvl w:val="0"/>
          <w:numId w:val="24"/>
        </w:numPr>
        <w:spacing w:before="0" w:after="0"/>
        <w:rPr>
          <w:rFonts w:asciiTheme="minorHAnsi" w:hAnsiTheme="minorHAnsi" w:cstheme="minorHAnsi"/>
          <w:color w:val="000000"/>
        </w:rPr>
      </w:pPr>
      <w:r w:rsidRPr="00055869">
        <w:rPr>
          <w:rFonts w:asciiTheme="minorHAnsi" w:hAnsiTheme="minorHAnsi" w:cstheme="minorHAnsi"/>
          <w:color w:val="000000"/>
        </w:rPr>
        <w:t>B = 80-89%</w:t>
      </w:r>
    </w:p>
    <w:p w14:paraId="42CC4D04" w14:textId="77777777" w:rsidR="00055869" w:rsidRPr="00055869" w:rsidRDefault="00055869" w:rsidP="00055869">
      <w:pPr>
        <w:numPr>
          <w:ilvl w:val="0"/>
          <w:numId w:val="24"/>
        </w:numPr>
        <w:spacing w:before="0" w:after="0"/>
        <w:rPr>
          <w:rFonts w:asciiTheme="minorHAnsi" w:hAnsiTheme="minorHAnsi" w:cstheme="minorHAnsi"/>
          <w:color w:val="000000"/>
        </w:rPr>
      </w:pPr>
      <w:r w:rsidRPr="00055869">
        <w:rPr>
          <w:rFonts w:asciiTheme="minorHAnsi" w:hAnsiTheme="minorHAnsi" w:cstheme="minorHAnsi"/>
          <w:color w:val="000000"/>
        </w:rPr>
        <w:t>C = 70-79%</w:t>
      </w:r>
    </w:p>
    <w:p w14:paraId="32B366E6" w14:textId="77777777" w:rsidR="00055869" w:rsidRPr="00055869" w:rsidRDefault="00055869" w:rsidP="00055869">
      <w:pPr>
        <w:numPr>
          <w:ilvl w:val="0"/>
          <w:numId w:val="24"/>
        </w:numPr>
        <w:spacing w:before="0" w:after="0"/>
        <w:rPr>
          <w:rFonts w:asciiTheme="minorHAnsi" w:hAnsiTheme="minorHAnsi" w:cstheme="minorHAnsi"/>
          <w:color w:val="000000"/>
        </w:rPr>
      </w:pPr>
      <w:r w:rsidRPr="00055869">
        <w:rPr>
          <w:rFonts w:asciiTheme="minorHAnsi" w:hAnsiTheme="minorHAnsi" w:cstheme="minorHAnsi"/>
          <w:color w:val="000000"/>
        </w:rPr>
        <w:t>D = 60-69%</w:t>
      </w:r>
    </w:p>
    <w:p w14:paraId="277F543B" w14:textId="77777777" w:rsidR="00055869" w:rsidRPr="00055869" w:rsidRDefault="00055869" w:rsidP="00055869">
      <w:pPr>
        <w:numPr>
          <w:ilvl w:val="0"/>
          <w:numId w:val="24"/>
        </w:numPr>
        <w:spacing w:before="0" w:after="0"/>
        <w:rPr>
          <w:rFonts w:asciiTheme="minorHAnsi" w:hAnsiTheme="minorHAnsi" w:cstheme="minorHAnsi"/>
          <w:color w:val="000000"/>
        </w:rPr>
      </w:pPr>
      <w:r w:rsidRPr="00055869">
        <w:rPr>
          <w:rFonts w:asciiTheme="minorHAnsi" w:hAnsiTheme="minorHAnsi" w:cstheme="minorHAnsi"/>
          <w:color w:val="000000"/>
        </w:rPr>
        <w:t>F = 0-59%</w:t>
      </w:r>
    </w:p>
    <w:p w14:paraId="5ACF2AA2" w14:textId="77777777" w:rsidR="00055869" w:rsidRPr="00055869" w:rsidRDefault="00055869" w:rsidP="00055869">
      <w:pPr>
        <w:spacing w:before="0" w:after="0"/>
        <w:rPr>
          <w:rFonts w:asciiTheme="minorHAnsi" w:hAnsiTheme="minorHAnsi" w:cstheme="minorHAnsi"/>
          <w:color w:val="000000"/>
        </w:rPr>
      </w:pPr>
      <w:r w:rsidRPr="00055869">
        <w:rPr>
          <w:rFonts w:asciiTheme="minorHAnsi" w:hAnsiTheme="minorHAnsi" w:cstheme="minorHAnsi"/>
          <w:color w:val="000000"/>
        </w:rPr>
        <w:t>All coursework is due on its scheduled date &amp; time. Late submissions (where allowed) will receive an automatic grade deduction of 20% per day (including weekends). Coursework not submitted within 5 days of the due date will automatically receive a grade of zero.</w:t>
      </w:r>
    </w:p>
    <w:p w14:paraId="2467AC53" w14:textId="77777777" w:rsidR="005720C3" w:rsidRPr="00055869" w:rsidRDefault="005720C3">
      <w:pPr>
        <w:spacing w:before="0" w:after="0"/>
        <w:rPr>
          <w:rFonts w:asciiTheme="minorHAnsi" w:hAnsiTheme="minorHAnsi" w:cstheme="minorHAnsi"/>
          <w:b/>
        </w:rPr>
      </w:pPr>
    </w:p>
    <w:p w14:paraId="1363FC1A" w14:textId="77777777" w:rsidR="00055869" w:rsidRPr="00055869" w:rsidRDefault="00000000" w:rsidP="00055869">
      <w:pPr>
        <w:pStyle w:val="Heading2"/>
        <w:rPr>
          <w:rFonts w:asciiTheme="minorHAnsi" w:hAnsiTheme="minorHAnsi" w:cstheme="minorHAnsi"/>
          <w:sz w:val="22"/>
          <w:szCs w:val="22"/>
        </w:rPr>
      </w:pPr>
      <w:r w:rsidRPr="00055869">
        <w:rPr>
          <w:rFonts w:asciiTheme="minorHAnsi" w:hAnsiTheme="minorHAnsi" w:cstheme="minorHAnsi"/>
          <w:sz w:val="22"/>
          <w:szCs w:val="22"/>
        </w:rPr>
        <w:t xml:space="preserve">University Policies and Support: </w:t>
      </w:r>
    </w:p>
    <w:p w14:paraId="384AC372" w14:textId="3BAA67FC" w:rsidR="005720C3" w:rsidRPr="00055869" w:rsidRDefault="00000000">
      <w:pPr>
        <w:spacing w:before="0" w:after="0"/>
        <w:rPr>
          <w:rFonts w:asciiTheme="minorHAnsi" w:hAnsiTheme="minorHAnsi" w:cstheme="minorHAnsi"/>
          <w:i/>
        </w:rPr>
      </w:pPr>
      <w:r w:rsidRPr="00055869">
        <w:rPr>
          <w:rFonts w:asciiTheme="minorHAnsi" w:hAnsiTheme="minorHAnsi" w:cstheme="minorHAnsi"/>
          <w:i/>
        </w:rPr>
        <w:t>[Keep as a placeholder for future adopters]</w:t>
      </w:r>
    </w:p>
    <w:p w14:paraId="2738B758" w14:textId="77777777" w:rsidR="005720C3" w:rsidRPr="00055869" w:rsidRDefault="00000000">
      <w:pPr>
        <w:numPr>
          <w:ilvl w:val="0"/>
          <w:numId w:val="2"/>
        </w:numPr>
        <w:pBdr>
          <w:top w:val="nil"/>
          <w:left w:val="nil"/>
          <w:bottom w:val="nil"/>
          <w:right w:val="nil"/>
          <w:between w:val="nil"/>
        </w:pBdr>
        <w:spacing w:before="0" w:after="0"/>
        <w:rPr>
          <w:rFonts w:asciiTheme="minorHAnsi" w:hAnsiTheme="minorHAnsi" w:cstheme="minorHAnsi"/>
          <w:bCs/>
          <w:color w:val="000000"/>
        </w:rPr>
      </w:pPr>
      <w:r w:rsidRPr="00055869">
        <w:rPr>
          <w:rFonts w:asciiTheme="minorHAnsi" w:hAnsiTheme="minorHAnsi" w:cstheme="minorHAnsi"/>
          <w:bCs/>
          <w:color w:val="000000"/>
        </w:rPr>
        <w:lastRenderedPageBreak/>
        <w:t>Code of Conduct</w:t>
      </w:r>
    </w:p>
    <w:p w14:paraId="45DE7705" w14:textId="77777777" w:rsidR="005720C3" w:rsidRPr="00055869" w:rsidRDefault="00000000">
      <w:pPr>
        <w:numPr>
          <w:ilvl w:val="0"/>
          <w:numId w:val="2"/>
        </w:numPr>
        <w:pBdr>
          <w:top w:val="nil"/>
          <w:left w:val="nil"/>
          <w:bottom w:val="nil"/>
          <w:right w:val="nil"/>
          <w:between w:val="nil"/>
        </w:pBdr>
        <w:spacing w:before="0" w:after="0"/>
        <w:rPr>
          <w:rFonts w:asciiTheme="minorHAnsi" w:hAnsiTheme="minorHAnsi" w:cstheme="minorHAnsi"/>
          <w:bCs/>
          <w:color w:val="000000"/>
        </w:rPr>
      </w:pPr>
      <w:r w:rsidRPr="00055869">
        <w:rPr>
          <w:rFonts w:asciiTheme="minorHAnsi" w:hAnsiTheme="minorHAnsi" w:cstheme="minorHAnsi"/>
          <w:bCs/>
          <w:color w:val="000000"/>
        </w:rPr>
        <w:t xml:space="preserve">Online Etiquette </w:t>
      </w:r>
    </w:p>
    <w:p w14:paraId="0288E2AC" w14:textId="77777777" w:rsidR="005720C3" w:rsidRPr="00055869" w:rsidRDefault="00000000">
      <w:pPr>
        <w:numPr>
          <w:ilvl w:val="0"/>
          <w:numId w:val="2"/>
        </w:numPr>
        <w:pBdr>
          <w:top w:val="nil"/>
          <w:left w:val="nil"/>
          <w:bottom w:val="nil"/>
          <w:right w:val="nil"/>
          <w:between w:val="nil"/>
        </w:pBdr>
        <w:spacing w:before="0" w:after="0"/>
        <w:rPr>
          <w:rFonts w:asciiTheme="minorHAnsi" w:hAnsiTheme="minorHAnsi" w:cstheme="minorHAnsi"/>
          <w:bCs/>
          <w:color w:val="000000"/>
        </w:rPr>
      </w:pPr>
      <w:r w:rsidRPr="00055869">
        <w:rPr>
          <w:rFonts w:asciiTheme="minorHAnsi" w:hAnsiTheme="minorHAnsi" w:cstheme="minorHAnsi"/>
          <w:bCs/>
          <w:color w:val="000000"/>
        </w:rPr>
        <w:t>Academic Integrity</w:t>
      </w:r>
    </w:p>
    <w:p w14:paraId="586C8A85" w14:textId="77777777" w:rsidR="005720C3" w:rsidRPr="00055869" w:rsidRDefault="00000000">
      <w:pPr>
        <w:numPr>
          <w:ilvl w:val="0"/>
          <w:numId w:val="3"/>
        </w:numPr>
        <w:pBdr>
          <w:top w:val="nil"/>
          <w:left w:val="nil"/>
          <w:bottom w:val="nil"/>
          <w:right w:val="nil"/>
          <w:between w:val="nil"/>
        </w:pBdr>
        <w:spacing w:before="0" w:after="0"/>
        <w:rPr>
          <w:rFonts w:asciiTheme="minorHAnsi" w:hAnsiTheme="minorHAnsi" w:cstheme="minorHAnsi"/>
          <w:bCs/>
          <w:color w:val="000000"/>
        </w:rPr>
      </w:pPr>
      <w:r w:rsidRPr="00055869">
        <w:rPr>
          <w:rFonts w:asciiTheme="minorHAnsi" w:hAnsiTheme="minorHAnsi" w:cstheme="minorHAnsi"/>
          <w:bCs/>
          <w:color w:val="000000"/>
        </w:rPr>
        <w:t>Diversity Statement</w:t>
      </w:r>
    </w:p>
    <w:p w14:paraId="570AE656" w14:textId="77777777" w:rsidR="005720C3" w:rsidRPr="00055869" w:rsidRDefault="00000000">
      <w:pPr>
        <w:numPr>
          <w:ilvl w:val="0"/>
          <w:numId w:val="3"/>
        </w:numPr>
        <w:pBdr>
          <w:top w:val="nil"/>
          <w:left w:val="nil"/>
          <w:bottom w:val="nil"/>
          <w:right w:val="nil"/>
          <w:between w:val="nil"/>
        </w:pBdr>
        <w:spacing w:before="0" w:after="0"/>
        <w:rPr>
          <w:rFonts w:asciiTheme="minorHAnsi" w:hAnsiTheme="minorHAnsi" w:cstheme="minorHAnsi"/>
          <w:bCs/>
          <w:color w:val="000000"/>
        </w:rPr>
      </w:pPr>
      <w:r w:rsidRPr="00055869">
        <w:rPr>
          <w:rFonts w:asciiTheme="minorHAnsi" w:hAnsiTheme="minorHAnsi" w:cstheme="minorHAnsi"/>
          <w:bCs/>
          <w:color w:val="000000"/>
        </w:rPr>
        <w:t>Accessibility and Disability Services</w:t>
      </w:r>
    </w:p>
    <w:p w14:paraId="58334FCD" w14:textId="77777777" w:rsidR="005720C3" w:rsidRPr="00055869" w:rsidRDefault="00000000">
      <w:pPr>
        <w:numPr>
          <w:ilvl w:val="0"/>
          <w:numId w:val="3"/>
        </w:numPr>
        <w:pBdr>
          <w:top w:val="nil"/>
          <w:left w:val="nil"/>
          <w:bottom w:val="nil"/>
          <w:right w:val="nil"/>
          <w:between w:val="nil"/>
        </w:pBdr>
        <w:spacing w:before="0" w:after="0"/>
        <w:rPr>
          <w:rFonts w:asciiTheme="minorHAnsi" w:hAnsiTheme="minorHAnsi" w:cstheme="minorHAnsi"/>
          <w:bCs/>
          <w:color w:val="000000"/>
        </w:rPr>
      </w:pPr>
      <w:r w:rsidRPr="00055869">
        <w:rPr>
          <w:rFonts w:asciiTheme="minorHAnsi" w:hAnsiTheme="minorHAnsi" w:cstheme="minorHAnsi"/>
          <w:bCs/>
          <w:color w:val="000000"/>
        </w:rPr>
        <w:t>Technology Support</w:t>
      </w:r>
    </w:p>
    <w:p w14:paraId="0588107A" w14:textId="30959AB7" w:rsidR="005720C3" w:rsidRPr="00055869" w:rsidRDefault="00000000" w:rsidP="00055869">
      <w:pPr>
        <w:numPr>
          <w:ilvl w:val="0"/>
          <w:numId w:val="3"/>
        </w:numPr>
        <w:pBdr>
          <w:top w:val="nil"/>
          <w:left w:val="nil"/>
          <w:bottom w:val="nil"/>
          <w:right w:val="nil"/>
          <w:between w:val="nil"/>
        </w:pBdr>
        <w:spacing w:before="0" w:after="240"/>
        <w:rPr>
          <w:rFonts w:asciiTheme="minorHAnsi" w:hAnsiTheme="minorHAnsi" w:cstheme="minorHAnsi"/>
        </w:rPr>
      </w:pPr>
      <w:r w:rsidRPr="00055869">
        <w:rPr>
          <w:rFonts w:asciiTheme="minorHAnsi" w:hAnsiTheme="minorHAnsi" w:cstheme="minorHAnsi"/>
          <w:bCs/>
          <w:color w:val="000000"/>
        </w:rPr>
        <w:t>Academic Support Services</w:t>
      </w:r>
    </w:p>
    <w:sectPr w:rsidR="005720C3" w:rsidRPr="000558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644422D-E53A-4DFE-804B-6780FD4A0D5E}"/>
  </w:font>
  <w:font w:name="Calibri">
    <w:panose1 w:val="020F0502020204030204"/>
    <w:charset w:val="00"/>
    <w:family w:val="swiss"/>
    <w:pitch w:val="variable"/>
    <w:sig w:usb0="E4002EFF" w:usb1="C200247B" w:usb2="00000009" w:usb3="00000000" w:csb0="000001FF" w:csb1="00000000"/>
    <w:embedRegular r:id="rId2" w:fontKey="{DA27BC1C-A7C6-470C-93C7-BC3FA76C2776}"/>
    <w:embedBold r:id="rId3" w:fontKey="{F8540D25-0045-4DB1-94DD-841359CFE7FE}"/>
    <w:embedItalic r:id="rId4" w:fontKey="{F71E03AF-5C5C-4A20-A66F-154761403841}"/>
    <w:embedBoldItalic r:id="rId5" w:fontKey="{F7591032-AF90-48C6-A755-0DDCD3EBEC9E}"/>
  </w:font>
  <w:font w:name="Calibri Light">
    <w:panose1 w:val="020F0302020204030204"/>
    <w:charset w:val="00"/>
    <w:family w:val="swiss"/>
    <w:pitch w:val="variable"/>
    <w:sig w:usb0="E4002EFF" w:usb1="C200247B" w:usb2="00000009" w:usb3="00000000" w:csb0="000001FF" w:csb1="00000000"/>
    <w:embedRegular r:id="rId6" w:fontKey="{C606C5FA-5339-49C3-A14C-BB8A6EF221E3}"/>
    <w:embedItalic r:id="rId7" w:fontKey="{0B432A31-ED11-4E78-BA54-9C533F843D6E}"/>
  </w:font>
  <w:font w:name="ヒラギノ角ゴ Pro W3">
    <w:panose1 w:val="00000000000000000000"/>
    <w:charset w:val="80"/>
    <w:family w:val="roman"/>
    <w:notTrueType/>
    <w:pitch w:val="default"/>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44862008-283D-49C2-9333-F0A834A95E75}"/>
    <w:embedItalic r:id="rId9" w:fontKey="{5CA53CD6-B1D4-4F40-AA32-CF72043953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BDF"/>
    <w:multiLevelType w:val="hybridMultilevel"/>
    <w:tmpl w:val="4C64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7422A"/>
    <w:multiLevelType w:val="hybridMultilevel"/>
    <w:tmpl w:val="09CE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AC9"/>
    <w:multiLevelType w:val="hybridMultilevel"/>
    <w:tmpl w:val="B142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60D57"/>
    <w:multiLevelType w:val="hybridMultilevel"/>
    <w:tmpl w:val="0A5C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7426A"/>
    <w:multiLevelType w:val="multilevel"/>
    <w:tmpl w:val="5D16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66B17"/>
    <w:multiLevelType w:val="hybridMultilevel"/>
    <w:tmpl w:val="5028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8422D"/>
    <w:multiLevelType w:val="multilevel"/>
    <w:tmpl w:val="DE9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42132"/>
    <w:multiLevelType w:val="multilevel"/>
    <w:tmpl w:val="6D2A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7E51CA"/>
    <w:multiLevelType w:val="hybridMultilevel"/>
    <w:tmpl w:val="EA204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C7B48"/>
    <w:multiLevelType w:val="multilevel"/>
    <w:tmpl w:val="9A925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C501DB"/>
    <w:multiLevelType w:val="multilevel"/>
    <w:tmpl w:val="B7A8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B1011"/>
    <w:multiLevelType w:val="multilevel"/>
    <w:tmpl w:val="1B62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04094A"/>
    <w:multiLevelType w:val="multilevel"/>
    <w:tmpl w:val="1F46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8E4075"/>
    <w:multiLevelType w:val="hybridMultilevel"/>
    <w:tmpl w:val="0430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04D7D"/>
    <w:multiLevelType w:val="multilevel"/>
    <w:tmpl w:val="F928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C41B6A"/>
    <w:multiLevelType w:val="multilevel"/>
    <w:tmpl w:val="97E01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590CF2"/>
    <w:multiLevelType w:val="multilevel"/>
    <w:tmpl w:val="8F76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3178D"/>
    <w:multiLevelType w:val="multilevel"/>
    <w:tmpl w:val="8442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C15FFD"/>
    <w:multiLevelType w:val="multilevel"/>
    <w:tmpl w:val="94F62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F16BA3"/>
    <w:multiLevelType w:val="multilevel"/>
    <w:tmpl w:val="1C8C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3A68AE"/>
    <w:multiLevelType w:val="hybridMultilevel"/>
    <w:tmpl w:val="4EB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E96E11"/>
    <w:multiLevelType w:val="hybridMultilevel"/>
    <w:tmpl w:val="BB02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113A1"/>
    <w:multiLevelType w:val="hybridMultilevel"/>
    <w:tmpl w:val="876C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C909BF"/>
    <w:multiLevelType w:val="multilevel"/>
    <w:tmpl w:val="4B46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AB21A8"/>
    <w:multiLevelType w:val="multilevel"/>
    <w:tmpl w:val="A3AE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483801">
    <w:abstractNumId w:val="15"/>
  </w:num>
  <w:num w:numId="2" w16cid:durableId="736166154">
    <w:abstractNumId w:val="18"/>
  </w:num>
  <w:num w:numId="3" w16cid:durableId="528763487">
    <w:abstractNumId w:val="9"/>
  </w:num>
  <w:num w:numId="4" w16cid:durableId="1852992349">
    <w:abstractNumId w:val="8"/>
  </w:num>
  <w:num w:numId="5" w16cid:durableId="941451456">
    <w:abstractNumId w:val="13"/>
  </w:num>
  <w:num w:numId="6" w16cid:durableId="503906477">
    <w:abstractNumId w:val="7"/>
  </w:num>
  <w:num w:numId="7" w16cid:durableId="465587027">
    <w:abstractNumId w:val="1"/>
  </w:num>
  <w:num w:numId="8" w16cid:durableId="2137137902">
    <w:abstractNumId w:val="19"/>
  </w:num>
  <w:num w:numId="9" w16cid:durableId="1482775022">
    <w:abstractNumId w:val="14"/>
  </w:num>
  <w:num w:numId="10" w16cid:durableId="99836143">
    <w:abstractNumId w:val="0"/>
  </w:num>
  <w:num w:numId="11" w16cid:durableId="1547176337">
    <w:abstractNumId w:val="10"/>
  </w:num>
  <w:num w:numId="12" w16cid:durableId="1890258969">
    <w:abstractNumId w:val="6"/>
  </w:num>
  <w:num w:numId="13" w16cid:durableId="145628281">
    <w:abstractNumId w:val="11"/>
  </w:num>
  <w:num w:numId="14" w16cid:durableId="733433691">
    <w:abstractNumId w:val="3"/>
  </w:num>
  <w:num w:numId="15" w16cid:durableId="1453942930">
    <w:abstractNumId w:val="22"/>
  </w:num>
  <w:num w:numId="16" w16cid:durableId="841823058">
    <w:abstractNumId w:val="5"/>
  </w:num>
  <w:num w:numId="17" w16cid:durableId="1947692712">
    <w:abstractNumId w:val="21"/>
  </w:num>
  <w:num w:numId="18" w16cid:durableId="1621258176">
    <w:abstractNumId w:val="20"/>
  </w:num>
  <w:num w:numId="19" w16cid:durableId="1038313447">
    <w:abstractNumId w:val="23"/>
  </w:num>
  <w:num w:numId="20" w16cid:durableId="1599408064">
    <w:abstractNumId w:val="17"/>
  </w:num>
  <w:num w:numId="21" w16cid:durableId="369376985">
    <w:abstractNumId w:val="24"/>
  </w:num>
  <w:num w:numId="22" w16cid:durableId="1653830899">
    <w:abstractNumId w:val="12"/>
  </w:num>
  <w:num w:numId="23" w16cid:durableId="348070704">
    <w:abstractNumId w:val="16"/>
  </w:num>
  <w:num w:numId="24" w16cid:durableId="630210190">
    <w:abstractNumId w:val="4"/>
  </w:num>
  <w:num w:numId="25" w16cid:durableId="11142502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C3"/>
    <w:rsid w:val="00055869"/>
    <w:rsid w:val="000B3DC9"/>
    <w:rsid w:val="002D0077"/>
    <w:rsid w:val="003908FA"/>
    <w:rsid w:val="00516952"/>
    <w:rsid w:val="005720C3"/>
    <w:rsid w:val="007471CB"/>
    <w:rsid w:val="00772DC0"/>
    <w:rsid w:val="00C27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041F8"/>
  <w15:docId w15:val="{F30F81BF-9C90-4B22-9345-1D24114F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E6"/>
  </w:style>
  <w:style w:type="paragraph" w:styleId="Heading1">
    <w:name w:val="heading 1"/>
    <w:basedOn w:val="Normal"/>
    <w:next w:val="Normal"/>
    <w:link w:val="Heading1Char"/>
    <w:uiPriority w:val="9"/>
    <w:qFormat/>
    <w:rsid w:val="005258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E873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66B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3Char">
    <w:name w:val="Heading 3 Char"/>
    <w:basedOn w:val="DefaultParagraphFont"/>
    <w:link w:val="Heading3"/>
    <w:uiPriority w:val="9"/>
    <w:rsid w:val="00E873C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873CF"/>
    <w:rPr>
      <w:color w:val="0563C1" w:themeColor="hyperlink"/>
      <w:u w:val="single"/>
    </w:rPr>
  </w:style>
  <w:style w:type="paragraph" w:styleId="Header">
    <w:name w:val="header"/>
    <w:basedOn w:val="Normal"/>
    <w:link w:val="HeaderChar"/>
    <w:uiPriority w:val="99"/>
    <w:semiHidden/>
    <w:unhideWhenUsed/>
    <w:rsid w:val="00E873CF"/>
    <w:pPr>
      <w:tabs>
        <w:tab w:val="center" w:pos="4320"/>
        <w:tab w:val="right" w:pos="8640"/>
      </w:tabs>
      <w:spacing w:before="0" w:after="0" w:line="240" w:lineRule="auto"/>
    </w:pPr>
  </w:style>
  <w:style w:type="character" w:customStyle="1" w:styleId="HeaderChar">
    <w:name w:val="Header Char"/>
    <w:basedOn w:val="DefaultParagraphFont"/>
    <w:link w:val="Header"/>
    <w:uiPriority w:val="99"/>
    <w:semiHidden/>
    <w:rsid w:val="00E873CF"/>
  </w:style>
  <w:style w:type="paragraph" w:customStyle="1" w:styleId="Default">
    <w:name w:val="Default"/>
    <w:rsid w:val="00E873CF"/>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contactheading">
    <w:name w:val="contact heading"/>
    <w:rsid w:val="00E873CF"/>
    <w:pPr>
      <w:keepNext/>
      <w:tabs>
        <w:tab w:val="left" w:pos="0"/>
      </w:tabs>
      <w:suppressAutoHyphens/>
      <w:spacing w:line="240" w:lineRule="auto"/>
      <w:outlineLvl w:val="1"/>
    </w:pPr>
    <w:rPr>
      <w:rFonts w:ascii="Times New Roman Bold" w:eastAsia="ヒラギノ角ゴ Pro W3" w:hAnsi="Times New Roman Bold" w:cs="Times New Roman"/>
      <w:color w:val="000000"/>
      <w:sz w:val="24"/>
      <w:szCs w:val="20"/>
    </w:rPr>
  </w:style>
  <w:style w:type="paragraph" w:customStyle="1" w:styleId="Tabletext">
    <w:name w:val="Table text"/>
    <w:next w:val="Default"/>
    <w:rsid w:val="00E873CF"/>
    <w:pPr>
      <w:suppressAutoHyphens/>
      <w:spacing w:before="60" w:after="60" w:line="240" w:lineRule="auto"/>
    </w:pPr>
    <w:rPr>
      <w:rFonts w:ascii="Times New Roman" w:eastAsia="ヒラギノ角ゴ Pro W3" w:hAnsi="Times New Roman" w:cs="Times New Roman"/>
      <w:color w:val="000000"/>
      <w:sz w:val="24"/>
      <w:szCs w:val="20"/>
    </w:rPr>
  </w:style>
  <w:style w:type="character" w:styleId="UnresolvedMention">
    <w:name w:val="Unresolved Mention"/>
    <w:basedOn w:val="DefaultParagraphFont"/>
    <w:uiPriority w:val="99"/>
    <w:semiHidden/>
    <w:unhideWhenUsed/>
    <w:rsid w:val="00E873CF"/>
    <w:rPr>
      <w:color w:val="605E5C"/>
      <w:shd w:val="clear" w:color="auto" w:fill="E1DFDD"/>
    </w:rPr>
  </w:style>
  <w:style w:type="character" w:styleId="FollowedHyperlink">
    <w:name w:val="FollowedHyperlink"/>
    <w:basedOn w:val="DefaultParagraphFont"/>
    <w:uiPriority w:val="99"/>
    <w:semiHidden/>
    <w:unhideWhenUsed/>
    <w:rsid w:val="00C65289"/>
    <w:rPr>
      <w:color w:val="954F72" w:themeColor="followedHyperlink"/>
      <w:u w:val="single"/>
    </w:rPr>
  </w:style>
  <w:style w:type="paragraph" w:styleId="ListParagraph">
    <w:name w:val="List Paragraph"/>
    <w:basedOn w:val="Normal"/>
    <w:uiPriority w:val="34"/>
    <w:qFormat/>
    <w:rsid w:val="002B6036"/>
    <w:pPr>
      <w:ind w:left="720"/>
      <w:contextualSpacing/>
    </w:pPr>
  </w:style>
  <w:style w:type="character" w:customStyle="1" w:styleId="Heading4Char">
    <w:name w:val="Heading 4 Char"/>
    <w:basedOn w:val="DefaultParagraphFont"/>
    <w:link w:val="Heading4"/>
    <w:uiPriority w:val="9"/>
    <w:semiHidden/>
    <w:rsid w:val="00F66B61"/>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39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5801"/>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558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louis.pressbooks.pub/pharmacology/" TargetMode="External"/><Relationship Id="rId4" Type="http://schemas.openxmlformats.org/officeDocument/2006/relationships/styles" Target="styles.xml"/><Relationship Id="rId9" Type="http://schemas.openxmlformats.org/officeDocument/2006/relationships/hyperlink" Target="https://regents.la.gov/wp-content/uploads/2021/11/CmnCrsCatalog-2021-22-FINAL-APPROV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8TWs/aYYQPiA4OHltwTsS5Lc5A==">CgMxLjA4AHIhMVBUMERDZlAwQTM3dmZZbU9FWVZITVVxYWhXZ29zQndm</go:docsCustomData>
</go:gDocsCustomXmlDataStorage>
</file>

<file path=customXml/itemProps1.xml><?xml version="1.0" encoding="utf-8"?>
<ds:datastoreItem xmlns:ds="http://schemas.openxmlformats.org/officeDocument/2006/customXml" ds:itemID="{BB595ECC-D561-418C-8DF8-118580DF9C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Frank</dc:creator>
  <cp:lastModifiedBy>Emily Frank</cp:lastModifiedBy>
  <cp:revision>3</cp:revision>
  <dcterms:created xsi:type="dcterms:W3CDTF">2025-11-19T17:53:00Z</dcterms:created>
  <dcterms:modified xsi:type="dcterms:W3CDTF">2025-11-19T17:54:00Z</dcterms:modified>
</cp:coreProperties>
</file>